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33" w:rsidRPr="00C53E0E" w:rsidRDefault="00FD5033" w:rsidP="00FD5033">
      <w:pPr>
        <w:pStyle w:val="Zkladntext"/>
        <w:ind w:firstLine="708"/>
        <w:jc w:val="center"/>
        <w:rPr>
          <w:b/>
          <w:i/>
          <w:sz w:val="36"/>
          <w:szCs w:val="36"/>
        </w:rPr>
      </w:pPr>
      <w:r w:rsidRPr="00C53E0E">
        <w:rPr>
          <w:i/>
          <w:noProof/>
          <w:sz w:val="36"/>
          <w:szCs w:val="36"/>
        </w:rPr>
        <w:drawing>
          <wp:anchor distT="0" distB="0" distL="114300" distR="114300" simplePos="0" relativeHeight="251661312" behindDoc="0" locked="0" layoutInCell="1" allowOverlap="1" wp14:anchorId="7EEF6FFA" wp14:editId="42A7CEF8">
            <wp:simplePos x="0" y="0"/>
            <wp:positionH relativeFrom="column">
              <wp:posOffset>-433705</wp:posOffset>
            </wp:positionH>
            <wp:positionV relativeFrom="paragraph">
              <wp:posOffset>-108585</wp:posOffset>
            </wp:positionV>
            <wp:extent cx="847725" cy="1133475"/>
            <wp:effectExtent l="0" t="0" r="0" b="0"/>
            <wp:wrapNone/>
            <wp:docPr id="5" name="Obrázok 5"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Ãºvisiaci obrÃ¡z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anchor>
        </w:drawing>
      </w:r>
      <w:r w:rsidRPr="00C53E0E">
        <w:rPr>
          <w:b/>
          <w:sz w:val="36"/>
          <w:szCs w:val="36"/>
        </w:rPr>
        <w:t>MESTSKÁ ČASŤ</w:t>
      </w:r>
    </w:p>
    <w:p w:rsidR="00FD5033" w:rsidRPr="00947763" w:rsidRDefault="00FD5033" w:rsidP="00FD5033">
      <w:pPr>
        <w:pStyle w:val="Zkladntext"/>
        <w:ind w:firstLine="708"/>
        <w:jc w:val="center"/>
        <w:rPr>
          <w:b/>
          <w:sz w:val="36"/>
          <w:szCs w:val="36"/>
        </w:rPr>
      </w:pPr>
      <w:r w:rsidRPr="00C53E0E">
        <w:rPr>
          <w:b/>
          <w:sz w:val="36"/>
          <w:szCs w:val="36"/>
        </w:rPr>
        <w:t>BRATISLAVA – PODUNAJSKÉ BISKUPICE</w:t>
      </w:r>
    </w:p>
    <w:p w:rsidR="00D771A0" w:rsidRPr="001B4DE6" w:rsidRDefault="00A2398E" w:rsidP="00FD5033">
      <w:pPr>
        <w:pStyle w:val="Nzov"/>
        <w:ind w:firstLine="708"/>
        <w:rPr>
          <w:b/>
          <w:bCs/>
          <w:sz w:val="36"/>
          <w:szCs w:val="36"/>
        </w:rPr>
      </w:pPr>
      <w:r>
        <w:rPr>
          <w:b/>
          <w:bCs/>
          <w:sz w:val="36"/>
          <w:szCs w:val="36"/>
        </w:rPr>
        <w:t>Miestne</w:t>
      </w:r>
      <w:r w:rsidR="00D771A0" w:rsidRPr="001B4DE6">
        <w:rPr>
          <w:b/>
          <w:bCs/>
          <w:sz w:val="36"/>
          <w:szCs w:val="36"/>
        </w:rPr>
        <w:t xml:space="preserve"> zastupiteľstvo</w:t>
      </w:r>
    </w:p>
    <w:p w:rsidR="00D771A0" w:rsidRDefault="00D771A0" w:rsidP="00FD5033">
      <w:pPr>
        <w:ind w:firstLine="708"/>
        <w:jc w:val="center"/>
        <w:rPr>
          <w:smallCaps/>
          <w:spacing w:val="100"/>
          <w:sz w:val="32"/>
        </w:rPr>
      </w:pPr>
      <w:r>
        <w:rPr>
          <w:smallCaps/>
          <w:spacing w:val="100"/>
          <w:sz w:val="32"/>
        </w:rPr>
        <w:t>volebné obdobie 201</w:t>
      </w:r>
      <w:r w:rsidR="00EA2958">
        <w:rPr>
          <w:smallCaps/>
          <w:spacing w:val="100"/>
          <w:sz w:val="32"/>
        </w:rPr>
        <w:t>8</w:t>
      </w:r>
      <w:r>
        <w:rPr>
          <w:smallCaps/>
          <w:spacing w:val="100"/>
          <w:sz w:val="32"/>
        </w:rPr>
        <w:t>–20</w:t>
      </w:r>
      <w:r w:rsidR="00EA2958">
        <w:rPr>
          <w:smallCaps/>
          <w:spacing w:val="100"/>
          <w:sz w:val="32"/>
        </w:rPr>
        <w:t>22</w:t>
      </w:r>
    </w:p>
    <w:p w:rsidR="00D771A0" w:rsidRDefault="00D771A0" w:rsidP="00D771A0">
      <w:pPr>
        <w:jc w:val="center"/>
        <w:rPr>
          <w:smallCaps/>
          <w:spacing w:val="100"/>
          <w:sz w:val="32"/>
        </w:rPr>
      </w:pPr>
    </w:p>
    <w:p w:rsidR="00D771A0" w:rsidRDefault="00D771A0" w:rsidP="00D771A0">
      <w:pPr>
        <w:rPr>
          <w:spacing w:val="20"/>
          <w:sz w:val="32"/>
        </w:rPr>
      </w:pPr>
    </w:p>
    <w:p w:rsidR="00FD5033" w:rsidRPr="00FD5033" w:rsidRDefault="00FD5033" w:rsidP="00FD5033">
      <w:pPr>
        <w:rPr>
          <w:sz w:val="28"/>
          <w:szCs w:val="28"/>
        </w:rPr>
      </w:pPr>
      <w:r w:rsidRPr="00FD5033">
        <w:rPr>
          <w:sz w:val="28"/>
          <w:szCs w:val="28"/>
        </w:rPr>
        <w:t>Materiál určený na rokovanie:</w:t>
      </w:r>
    </w:p>
    <w:p w:rsidR="00FD5033" w:rsidRPr="00FD5033" w:rsidRDefault="00FD5033" w:rsidP="00FD5033">
      <w:pPr>
        <w:pStyle w:val="Odsekzoznamu"/>
        <w:numPr>
          <w:ilvl w:val="0"/>
          <w:numId w:val="29"/>
        </w:numPr>
        <w:contextualSpacing/>
        <w:jc w:val="both"/>
        <w:rPr>
          <w:sz w:val="28"/>
          <w:szCs w:val="28"/>
        </w:rPr>
      </w:pPr>
      <w:r w:rsidRPr="00FD5033">
        <w:rPr>
          <w:sz w:val="28"/>
          <w:szCs w:val="28"/>
        </w:rPr>
        <w:t xml:space="preserve">miestneho zastupiteľstva dňa 04.11.2019 </w:t>
      </w:r>
    </w:p>
    <w:p w:rsidR="00D771A0" w:rsidRDefault="00D771A0" w:rsidP="00FD5033">
      <w:pPr>
        <w:rPr>
          <w:spacing w:val="20"/>
          <w:sz w:val="32"/>
        </w:rPr>
      </w:pPr>
    </w:p>
    <w:p w:rsidR="00D771A0" w:rsidRDefault="00D771A0" w:rsidP="00D771A0">
      <w:pPr>
        <w:ind w:firstLine="5400"/>
        <w:rPr>
          <w:b/>
          <w:spacing w:val="20"/>
          <w:sz w:val="72"/>
          <w:szCs w:val="72"/>
        </w:rPr>
      </w:pPr>
    </w:p>
    <w:p w:rsidR="001778B8" w:rsidRDefault="001778B8" w:rsidP="00D771A0">
      <w:pPr>
        <w:ind w:firstLine="5400"/>
        <w:rPr>
          <w:spacing w:val="20"/>
          <w:sz w:val="32"/>
        </w:rPr>
      </w:pPr>
    </w:p>
    <w:p w:rsidR="00D771A0" w:rsidRDefault="00D771A0" w:rsidP="00D771A0">
      <w:pPr>
        <w:ind w:firstLine="5880"/>
        <w:rPr>
          <w:spacing w:val="20"/>
          <w:sz w:val="32"/>
        </w:rPr>
      </w:pPr>
    </w:p>
    <w:p w:rsidR="00D771A0" w:rsidRDefault="00D771A0" w:rsidP="00D771A0">
      <w:pPr>
        <w:ind w:firstLine="5880"/>
        <w:rPr>
          <w:spacing w:val="20"/>
          <w:sz w:val="32"/>
        </w:rPr>
      </w:pPr>
    </w:p>
    <w:p w:rsidR="00D771A0" w:rsidRDefault="00D771A0" w:rsidP="00D771A0">
      <w:pPr>
        <w:ind w:firstLine="5880"/>
        <w:rPr>
          <w:spacing w:val="20"/>
          <w:sz w:val="32"/>
        </w:rPr>
      </w:pPr>
    </w:p>
    <w:p w:rsidR="003162C5" w:rsidRDefault="0005779D" w:rsidP="003162C5">
      <w:pPr>
        <w:jc w:val="center"/>
        <w:rPr>
          <w:b/>
          <w:bCs/>
          <w:sz w:val="32"/>
        </w:rPr>
      </w:pPr>
      <w:bookmarkStart w:id="0" w:name="_GoBack"/>
      <w:bookmarkEnd w:id="0"/>
      <w:r>
        <w:rPr>
          <w:b/>
          <w:bCs/>
          <w:sz w:val="32"/>
        </w:rPr>
        <w:t xml:space="preserve">Vyhlásenie voľby </w:t>
      </w:r>
      <w:r w:rsidR="00A2398E">
        <w:rPr>
          <w:b/>
          <w:bCs/>
          <w:sz w:val="32"/>
        </w:rPr>
        <w:t>miestneho kontrolóra</w:t>
      </w:r>
    </w:p>
    <w:p w:rsidR="00193C76" w:rsidRDefault="00193C76" w:rsidP="00D11441">
      <w:pPr>
        <w:jc w:val="center"/>
        <w:rPr>
          <w:b/>
          <w:bCs/>
          <w:sz w:val="32"/>
        </w:rPr>
      </w:pPr>
    </w:p>
    <w:p w:rsidR="00A95BA3" w:rsidRPr="00D771A0" w:rsidRDefault="00A95BA3" w:rsidP="00D11441">
      <w:pPr>
        <w:jc w:val="center"/>
        <w:rPr>
          <w:b/>
          <w:spacing w:val="20"/>
          <w:sz w:val="32"/>
          <w:szCs w:val="32"/>
        </w:rPr>
      </w:pPr>
    </w:p>
    <w:p w:rsidR="00D771A0" w:rsidRPr="00D771A0" w:rsidRDefault="00D771A0" w:rsidP="000758BB">
      <w:pPr>
        <w:jc w:val="center"/>
        <w:rPr>
          <w:b/>
          <w:spacing w:val="20"/>
          <w:sz w:val="32"/>
          <w:szCs w:val="32"/>
        </w:rPr>
      </w:pPr>
    </w:p>
    <w:p w:rsidR="00D771A0" w:rsidRDefault="00D771A0" w:rsidP="00D771A0">
      <w:pPr>
        <w:ind w:firstLine="5880"/>
        <w:rPr>
          <w:spacing w:val="20"/>
          <w:sz w:val="32"/>
        </w:rPr>
      </w:pPr>
    </w:p>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CA6144" w:rsidP="00D771A0">
      <w:r>
        <w:rPr>
          <w:noProof/>
          <w:sz w:val="20"/>
          <w:u w:val="single"/>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104775</wp:posOffset>
                </wp:positionV>
                <wp:extent cx="3581400" cy="270002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0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438" w:rsidRDefault="00FD5033" w:rsidP="00D771A0">
                            <w:pPr>
                              <w:rPr>
                                <w:b/>
                                <w:bCs/>
                                <w:u w:val="single"/>
                              </w:rPr>
                            </w:pPr>
                            <w:r>
                              <w:rPr>
                                <w:b/>
                                <w:bCs/>
                                <w:u w:val="single"/>
                              </w:rPr>
                              <w:t>Materiál obsahuje</w:t>
                            </w:r>
                            <w:r w:rsidR="00A74438">
                              <w:rPr>
                                <w:b/>
                                <w:bCs/>
                                <w:u w:val="single"/>
                              </w:rPr>
                              <w:t>:</w:t>
                            </w:r>
                          </w:p>
                          <w:p w:rsidR="00A74438" w:rsidRDefault="00A74438" w:rsidP="00D771A0">
                            <w:pPr>
                              <w:rPr>
                                <w:b/>
                                <w:bCs/>
                                <w:u w:val="single"/>
                              </w:rPr>
                            </w:pPr>
                          </w:p>
                          <w:p w:rsidR="00A74438" w:rsidRDefault="00FD5033" w:rsidP="00FD5033">
                            <w:pPr>
                              <w:pStyle w:val="Odsekzoznamu"/>
                              <w:numPr>
                                <w:ilvl w:val="0"/>
                                <w:numId w:val="30"/>
                              </w:numPr>
                            </w:pPr>
                            <w:r>
                              <w:t>návrh uznesenia</w:t>
                            </w:r>
                          </w:p>
                          <w:p w:rsidR="00FD5033" w:rsidRDefault="00FD5033" w:rsidP="00FD5033">
                            <w:pPr>
                              <w:pStyle w:val="Odsekzoznamu"/>
                              <w:numPr>
                                <w:ilvl w:val="0"/>
                                <w:numId w:val="30"/>
                              </w:numPr>
                            </w:pPr>
                            <w:r>
                              <w:t>dôvodovú správu</w:t>
                            </w:r>
                          </w:p>
                          <w:p w:rsidR="00F877AC" w:rsidRPr="0005779D" w:rsidRDefault="00F877AC" w:rsidP="00FD5033">
                            <w:pPr>
                              <w:pStyle w:val="Odsekzoznamu"/>
                              <w:numPr>
                                <w:ilvl w:val="0"/>
                                <w:numId w:val="30"/>
                              </w:numPr>
                            </w:pPr>
                            <w:r>
                              <w:t>príloha č. 1 – Vyhlásenie voľby miestneho kontrolóra MČ Bratislava – Podunajské Biskupice a ustanovenie podrobností o spôsobe a vykonaní voľby miestneho kontrolóra MČ Bratislava – Podunajské Biskupic</w:t>
                            </w:r>
                          </w:p>
                          <w:p w:rsidR="00A74438" w:rsidRPr="00A95BA3" w:rsidRDefault="00A74438" w:rsidP="00D771A0"/>
                        </w:txbxContent>
                      </wps:txbx>
                      <wps:bodyPr rot="0" vert="horz" wrap="square" lIns="19050" tIns="19050" rIns="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4.25pt;margin-top:8.25pt;width:282pt;height:2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" stroked="f">
                <v:textbox inset="1.5pt,1.5pt,0,3.75pt">
                  <w:txbxContent>
                    <w:p w:rsidR="00A74438" w:rsidRDefault="00FD5033" w:rsidP="00D771A0">
                      <w:pPr>
                        <w:rPr>
                          <w:b/>
                          <w:bCs/>
                          <w:u w:val="single"/>
                        </w:rPr>
                      </w:pPr>
                      <w:r>
                        <w:rPr>
                          <w:b/>
                          <w:bCs/>
                          <w:u w:val="single"/>
                        </w:rPr>
                        <w:t>Materiál obsahuje</w:t>
                      </w:r>
                      <w:r w:rsidR="00A74438">
                        <w:rPr>
                          <w:b/>
                          <w:bCs/>
                          <w:u w:val="single"/>
                        </w:rPr>
                        <w:t>:</w:t>
                      </w:r>
                    </w:p>
                    <w:p w:rsidR="00A74438" w:rsidRDefault="00A74438" w:rsidP="00D771A0">
                      <w:pPr>
                        <w:rPr>
                          <w:b/>
                          <w:bCs/>
                          <w:u w:val="single"/>
                        </w:rPr>
                      </w:pPr>
                    </w:p>
                    <w:p w:rsidR="00A74438" w:rsidRDefault="00FD5033" w:rsidP="00FD5033">
                      <w:pPr>
                        <w:pStyle w:val="Odsekzoznamu"/>
                        <w:numPr>
                          <w:ilvl w:val="0"/>
                          <w:numId w:val="30"/>
                        </w:numPr>
                      </w:pPr>
                      <w:r>
                        <w:t>návrh uznesenia</w:t>
                      </w:r>
                    </w:p>
                    <w:p w:rsidR="00FD5033" w:rsidRDefault="00FD5033" w:rsidP="00FD5033">
                      <w:pPr>
                        <w:pStyle w:val="Odsekzoznamu"/>
                        <w:numPr>
                          <w:ilvl w:val="0"/>
                          <w:numId w:val="30"/>
                        </w:numPr>
                      </w:pPr>
                      <w:r>
                        <w:t>dôvodovú správu</w:t>
                      </w:r>
                    </w:p>
                    <w:p w:rsidR="00F877AC" w:rsidRPr="0005779D" w:rsidRDefault="00F877AC" w:rsidP="00FD5033">
                      <w:pPr>
                        <w:pStyle w:val="Odsekzoznamu"/>
                        <w:numPr>
                          <w:ilvl w:val="0"/>
                          <w:numId w:val="30"/>
                        </w:numPr>
                      </w:pPr>
                      <w:r>
                        <w:t>príloha č. 1 – Vyhlásenie voľby miestneho kontrolóra MČ Bratislava – Podunajské Biskupice a ustanovenie podrobností o spôsobe a vykonaní voľby miestneho kontrolóra MČ Bratislava – Podunajské Biskupic</w:t>
                      </w:r>
                    </w:p>
                    <w:p w:rsidR="00A74438" w:rsidRPr="00A95BA3" w:rsidRDefault="00A74438" w:rsidP="00D771A0"/>
                  </w:txbxContent>
                </v:textbox>
              </v:shape>
            </w:pict>
          </mc:Fallback>
        </mc:AlternateContent>
      </w:r>
    </w:p>
    <w:p w:rsidR="00D771A0" w:rsidRDefault="0099617A" w:rsidP="00D771A0">
      <w:pPr>
        <w:rPr>
          <w:b/>
          <w:bCs/>
          <w:u w:val="single"/>
        </w:rPr>
      </w:pPr>
      <w:r>
        <w:rPr>
          <w:b/>
          <w:bCs/>
          <w:u w:val="single"/>
        </w:rPr>
        <w:t>Predkladá</w:t>
      </w:r>
      <w:r w:rsidR="00D771A0">
        <w:rPr>
          <w:b/>
          <w:bCs/>
          <w:u w:val="single"/>
        </w:rPr>
        <w:t xml:space="preserve">:  </w:t>
      </w:r>
    </w:p>
    <w:p w:rsidR="00D771A0" w:rsidRDefault="00CA6144" w:rsidP="00D771A0">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2133600" cy="610870"/>
                <wp:effectExtent l="4445" t="3810" r="0"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438" w:rsidRDefault="00A74438" w:rsidP="00D771A0">
                            <w:r>
                              <w:t>Ing. Peter Ágh</w:t>
                            </w:r>
                          </w:p>
                          <w:p w:rsidR="00A74438" w:rsidRDefault="00A74438" w:rsidP="00D771A0">
                            <w:r>
                              <w:t xml:space="preserve">prednosta </w:t>
                            </w:r>
                            <w:r w:rsidR="00A2398E">
                              <w:t>Mi</w:t>
                            </w:r>
                            <w:r>
                              <w:t>Ú</w:t>
                            </w:r>
                          </w:p>
                          <w:p w:rsidR="00A74438" w:rsidRDefault="00A74438" w:rsidP="00D771A0"/>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5.25pt;width:168pt;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" stroked="f">
                <v:textbox inset=".75pt,.75pt,.75pt,.75pt">
                  <w:txbxContent>
                    <w:p w:rsidR="00A74438" w:rsidRDefault="00A74438" w:rsidP="00D771A0">
                      <w:r>
                        <w:t>Ing. Peter Ágh</w:t>
                      </w:r>
                    </w:p>
                    <w:p w:rsidR="00A74438" w:rsidRDefault="00A74438" w:rsidP="00D771A0">
                      <w:r>
                        <w:t xml:space="preserve">prednosta </w:t>
                      </w:r>
                      <w:r w:rsidR="00A2398E">
                        <w:t>Mi</w:t>
                      </w:r>
                      <w:r>
                        <w:t>Ú</w:t>
                      </w:r>
                    </w:p>
                    <w:p w:rsidR="00A74438" w:rsidRDefault="00A74438" w:rsidP="00D771A0"/>
                  </w:txbxContent>
                </v:textbox>
                <w10:wrap type="square"/>
              </v:shape>
            </w:pict>
          </mc:Fallback>
        </mc:AlternateContent>
      </w:r>
    </w:p>
    <w:p w:rsidR="00D771A0" w:rsidRDefault="00D771A0" w:rsidP="00D771A0"/>
    <w:p w:rsidR="00D771A0" w:rsidRDefault="00D771A0" w:rsidP="00D771A0"/>
    <w:p w:rsidR="00D771A0" w:rsidRDefault="00D771A0" w:rsidP="00D771A0">
      <w:pPr>
        <w:rPr>
          <w:u w:val="single"/>
        </w:rPr>
      </w:pPr>
    </w:p>
    <w:p w:rsidR="00D771A0" w:rsidRDefault="0099617A" w:rsidP="00D771A0">
      <w:pPr>
        <w:rPr>
          <w:b/>
          <w:bCs/>
          <w:u w:val="single"/>
        </w:rPr>
      </w:pPr>
      <w:r>
        <w:rPr>
          <w:b/>
          <w:bCs/>
          <w:u w:val="single"/>
        </w:rPr>
        <w:t>S</w:t>
      </w:r>
      <w:r w:rsidR="00D771A0">
        <w:rPr>
          <w:b/>
          <w:bCs/>
          <w:u w:val="single"/>
        </w:rPr>
        <w:t>pracoval:</w:t>
      </w:r>
    </w:p>
    <w:p w:rsidR="00D771A0" w:rsidRDefault="00CA6144" w:rsidP="00D771A0">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2133600" cy="553085"/>
                <wp:effectExtent l="4445" t="381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438" w:rsidRDefault="00A74438" w:rsidP="003162C5">
                            <w:r>
                              <w:t>Ing. Peter Ágh</w:t>
                            </w:r>
                          </w:p>
                          <w:p w:rsidR="00A74438" w:rsidRPr="005A09B2" w:rsidRDefault="00A74438" w:rsidP="005A09B2">
                            <w:r>
                              <w:t xml:space="preserve">prednosta </w:t>
                            </w:r>
                            <w:r w:rsidR="00A2398E">
                              <w:t>Mi</w:t>
                            </w:r>
                            <w:r>
                              <w:t>Ú</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6pt;width:168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" stroked="f">
                <v:textbox inset=".75pt,.75pt,.75pt,.75pt">
                  <w:txbxContent>
                    <w:p w:rsidR="00A74438" w:rsidRDefault="00A74438" w:rsidP="003162C5">
                      <w:r>
                        <w:t>Ing. Peter Ágh</w:t>
                      </w:r>
                    </w:p>
                    <w:p w:rsidR="00A74438" w:rsidRPr="005A09B2" w:rsidRDefault="00A74438" w:rsidP="005A09B2">
                      <w:r>
                        <w:t xml:space="preserve">prednosta </w:t>
                      </w:r>
                      <w:r w:rsidR="00A2398E">
                        <w:t>Mi</w:t>
                      </w:r>
                      <w:r>
                        <w:t>Ú</w:t>
                      </w:r>
                    </w:p>
                  </w:txbxContent>
                </v:textbox>
                <w10:wrap type="square"/>
              </v:shape>
            </w:pict>
          </mc:Fallback>
        </mc:AlternateContent>
      </w:r>
    </w:p>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D771A0" w:rsidRDefault="00D771A0" w:rsidP="00D771A0"/>
    <w:p w:rsidR="006A62E6" w:rsidRDefault="006A62E6" w:rsidP="00D771A0"/>
    <w:p w:rsidR="006A62E6" w:rsidRDefault="006A62E6" w:rsidP="00D771A0"/>
    <w:p w:rsidR="00D771A0" w:rsidRPr="0005779D" w:rsidRDefault="00A2398E" w:rsidP="00D771A0">
      <w:pPr>
        <w:jc w:val="center"/>
        <w:rPr>
          <w:spacing w:val="20"/>
          <w:sz w:val="28"/>
        </w:rPr>
      </w:pPr>
      <w:r>
        <w:rPr>
          <w:spacing w:val="20"/>
          <w:sz w:val="28"/>
        </w:rPr>
        <w:t>Podunajské Biskupice</w:t>
      </w:r>
      <w:r w:rsidR="00D771A0" w:rsidRPr="0005779D">
        <w:rPr>
          <w:spacing w:val="20"/>
          <w:sz w:val="28"/>
        </w:rPr>
        <w:t xml:space="preserve"> </w:t>
      </w:r>
      <w:r>
        <w:rPr>
          <w:spacing w:val="20"/>
          <w:sz w:val="28"/>
        </w:rPr>
        <w:t>nov</w:t>
      </w:r>
      <w:r w:rsidR="00EA2958" w:rsidRPr="0005779D">
        <w:rPr>
          <w:spacing w:val="20"/>
          <w:sz w:val="28"/>
        </w:rPr>
        <w:t>ember</w:t>
      </w:r>
      <w:r w:rsidR="005D5F95" w:rsidRPr="0005779D">
        <w:rPr>
          <w:spacing w:val="20"/>
          <w:sz w:val="28"/>
        </w:rPr>
        <w:t xml:space="preserve"> 201</w:t>
      </w:r>
      <w:r>
        <w:rPr>
          <w:spacing w:val="20"/>
          <w:sz w:val="28"/>
        </w:rPr>
        <w:t>9</w:t>
      </w:r>
    </w:p>
    <w:p w:rsidR="00D11441" w:rsidRPr="0005779D" w:rsidRDefault="00D11441" w:rsidP="00D771A0">
      <w:pPr>
        <w:jc w:val="center"/>
        <w:rPr>
          <w:spacing w:val="20"/>
          <w:sz w:val="28"/>
        </w:rPr>
      </w:pPr>
    </w:p>
    <w:p w:rsidR="0005779D" w:rsidRPr="0005779D" w:rsidRDefault="004B50B4" w:rsidP="009449B6">
      <w:pPr>
        <w:ind w:firstLine="720"/>
        <w:jc w:val="both"/>
        <w:rPr>
          <w:u w:val="single"/>
        </w:rPr>
      </w:pPr>
      <w:r w:rsidRPr="0005779D">
        <w:br w:type="page"/>
      </w:r>
      <w:r w:rsidR="0005779D" w:rsidRPr="0005779D">
        <w:rPr>
          <w:u w:val="single"/>
        </w:rPr>
        <w:lastRenderedPageBreak/>
        <w:t>Návrh na uznesenie:</w:t>
      </w:r>
    </w:p>
    <w:p w:rsidR="0005779D" w:rsidRDefault="0005779D" w:rsidP="009449B6">
      <w:pPr>
        <w:ind w:firstLine="720"/>
        <w:jc w:val="both"/>
      </w:pPr>
    </w:p>
    <w:p w:rsidR="0005779D" w:rsidRPr="00480518" w:rsidRDefault="00A2398E" w:rsidP="0005779D">
      <w:pPr>
        <w:rPr>
          <w:b/>
        </w:rPr>
      </w:pPr>
      <w:r>
        <w:rPr>
          <w:b/>
        </w:rPr>
        <w:t>Miestne</w:t>
      </w:r>
      <w:r w:rsidR="0005779D" w:rsidRPr="00480518">
        <w:rPr>
          <w:b/>
        </w:rPr>
        <w:t xml:space="preserve"> zastupiteľstvo </w:t>
      </w:r>
      <w:r>
        <w:rPr>
          <w:b/>
        </w:rPr>
        <w:t>mestskej časti Bratislava – Podunajské Biskupice</w:t>
      </w:r>
    </w:p>
    <w:p w:rsidR="0005779D" w:rsidRDefault="0005779D" w:rsidP="0005779D">
      <w:pPr>
        <w:pStyle w:val="Odsekzoznamu1"/>
        <w:ind w:left="0" w:firstLine="708"/>
        <w:rPr>
          <w:b/>
        </w:rPr>
      </w:pPr>
    </w:p>
    <w:p w:rsidR="0005779D" w:rsidRDefault="0005779D" w:rsidP="0005779D">
      <w:pPr>
        <w:pStyle w:val="Odsekzoznamu1"/>
        <w:ind w:left="0" w:firstLine="708"/>
        <w:rPr>
          <w:b/>
        </w:rPr>
      </w:pPr>
      <w:r>
        <w:rPr>
          <w:b/>
        </w:rPr>
        <w:t>A/ vyhlasuje</w:t>
      </w:r>
    </w:p>
    <w:p w:rsidR="0005779D" w:rsidRDefault="0005779D" w:rsidP="0005779D"/>
    <w:p w:rsidR="0005779D" w:rsidRDefault="0005779D" w:rsidP="0005779D">
      <w:pPr>
        <w:ind w:firstLine="720"/>
        <w:jc w:val="both"/>
      </w:pPr>
      <w:r>
        <w:t xml:space="preserve">v zmysle § 18a ods. 2 zákona NR SR č. 369/1990 o obecnom zriadení v zmysle neskorších predpisov deň konania voľby </w:t>
      </w:r>
      <w:r w:rsidR="00DF0BA1">
        <w:t xml:space="preserve">miestneho </w:t>
      </w:r>
      <w:r>
        <w:t xml:space="preserve">kontrolóra na </w:t>
      </w:r>
      <w:r w:rsidR="00DF0BA1">
        <w:t>utor</w:t>
      </w:r>
      <w:r w:rsidR="00FB021E">
        <w:t>ok, 1</w:t>
      </w:r>
      <w:r w:rsidR="00DF0BA1">
        <w:t>0</w:t>
      </w:r>
      <w:r w:rsidR="00FB021E">
        <w:t xml:space="preserve">. </w:t>
      </w:r>
      <w:r w:rsidR="00DF0BA1">
        <w:t>decembra</w:t>
      </w:r>
      <w:r>
        <w:t xml:space="preserve"> 2019 na zasadnutí </w:t>
      </w:r>
      <w:r w:rsidR="00A2398E">
        <w:t>Miestneho</w:t>
      </w:r>
      <w:r>
        <w:t xml:space="preserve"> zastupiteľstva </w:t>
      </w:r>
      <w:r w:rsidR="00A2398E">
        <w:t>mestskej časti Bratislava – Podunajské Biskupice</w:t>
      </w:r>
      <w:r>
        <w:t>.</w:t>
      </w:r>
    </w:p>
    <w:p w:rsidR="0005779D" w:rsidRDefault="0005779D" w:rsidP="0005779D">
      <w:pPr>
        <w:ind w:firstLine="720"/>
        <w:jc w:val="both"/>
      </w:pPr>
    </w:p>
    <w:p w:rsidR="00A74438" w:rsidRDefault="00A74438" w:rsidP="0005779D">
      <w:pPr>
        <w:ind w:firstLine="720"/>
        <w:jc w:val="both"/>
      </w:pPr>
    </w:p>
    <w:p w:rsidR="0005779D" w:rsidRDefault="0005779D" w:rsidP="0005779D">
      <w:pPr>
        <w:pStyle w:val="Odsekzoznamu1"/>
        <w:ind w:left="0" w:firstLine="708"/>
        <w:rPr>
          <w:b/>
        </w:rPr>
      </w:pPr>
      <w:r>
        <w:rPr>
          <w:b/>
        </w:rPr>
        <w:t>B/ ustanovuje</w:t>
      </w:r>
    </w:p>
    <w:p w:rsidR="0005779D" w:rsidRDefault="0005779D" w:rsidP="0005779D"/>
    <w:p w:rsidR="0005779D" w:rsidRPr="00CE2CBB" w:rsidRDefault="0005779D" w:rsidP="00CE2CBB">
      <w:pPr>
        <w:ind w:firstLine="720"/>
        <w:jc w:val="both"/>
        <w:rPr>
          <w:b/>
          <w:u w:val="single"/>
        </w:rPr>
      </w:pPr>
      <w:r>
        <w:t xml:space="preserve">spôsob a vykonanie voľby </w:t>
      </w:r>
      <w:r w:rsidR="00A2398E">
        <w:t>miestneho</w:t>
      </w:r>
      <w:r>
        <w:t xml:space="preserve"> kontrolóra </w:t>
      </w:r>
      <w:r w:rsidR="00A2398E">
        <w:t>Mestskej časti Bratislava – Podunajské Biskupice</w:t>
      </w:r>
      <w:r>
        <w:t xml:space="preserve"> v zmysle § 18a ods. 3 zákona NR SR č. 369/1990 o obecnom zriadení </w:t>
      </w:r>
      <w:r w:rsidRPr="00CE2CBB">
        <w:t>verejným</w:t>
      </w:r>
      <w:r w:rsidR="00CE2CBB" w:rsidRPr="00CE2CBB">
        <w:rPr>
          <w:b/>
        </w:rPr>
        <w:t xml:space="preserve"> </w:t>
      </w:r>
      <w:r>
        <w:t xml:space="preserve">hlasovaním poslancov </w:t>
      </w:r>
      <w:r w:rsidR="00A2398E">
        <w:t>Miestneho</w:t>
      </w:r>
      <w:r>
        <w:t xml:space="preserve"> zastupiteľstva </w:t>
      </w:r>
      <w:r w:rsidR="00DF0BA1">
        <w:t>m</w:t>
      </w:r>
      <w:r w:rsidR="00A2398E">
        <w:t>estskej časti Bratislava – Podunajské Biskupice</w:t>
      </w:r>
      <w:r>
        <w:t xml:space="preserve">. Samotnému aktu konania volieb </w:t>
      </w:r>
      <w:r w:rsidR="00A2398E">
        <w:t xml:space="preserve">miestneho </w:t>
      </w:r>
      <w:r>
        <w:t>kontrolóra bude predchádzať prezentácia jednotlivých kandidátov; kandidáti sa budú prezentovať v poradí, v</w:t>
      </w:r>
      <w:r w:rsidR="00CA6144">
        <w:t> </w:t>
      </w:r>
      <w:r>
        <w:t xml:space="preserve">akom boli doručené ich prihlášky na </w:t>
      </w:r>
      <w:r w:rsidR="00A2398E">
        <w:t xml:space="preserve">miestny </w:t>
      </w:r>
      <w:r>
        <w:t xml:space="preserve">úrad; každý kandidát má právo na vystúpenie </w:t>
      </w:r>
      <w:r w:rsidR="00DF0BA1">
        <w:t>pred</w:t>
      </w:r>
      <w:r>
        <w:t xml:space="preserve"> </w:t>
      </w:r>
      <w:r w:rsidR="00DF0BA1">
        <w:t>miestnym zastupiteľstvom</w:t>
      </w:r>
      <w:r>
        <w:t xml:space="preserve"> v deň konania voľby v časovom rozsahu max. 5 minút.</w:t>
      </w:r>
    </w:p>
    <w:p w:rsidR="0005779D" w:rsidRDefault="0005779D" w:rsidP="0005779D">
      <w:pPr>
        <w:ind w:firstLine="720"/>
        <w:jc w:val="both"/>
      </w:pPr>
    </w:p>
    <w:p w:rsidR="00A74438" w:rsidRDefault="00A74438" w:rsidP="0005779D">
      <w:pPr>
        <w:ind w:firstLine="720"/>
        <w:jc w:val="both"/>
      </w:pPr>
      <w:r>
        <w:t>náležitosti prihlášky:</w:t>
      </w:r>
    </w:p>
    <w:p w:rsidR="00A74438" w:rsidRDefault="00A74438" w:rsidP="0005779D">
      <w:pPr>
        <w:ind w:firstLine="720"/>
        <w:jc w:val="both"/>
      </w:pPr>
      <w:r>
        <w:t>• meno, priezvisko, titul, dátum narodenia, bydlisko, kontaktný údaj</w:t>
      </w:r>
    </w:p>
    <w:p w:rsidR="00A74438" w:rsidRDefault="00A74438" w:rsidP="0005779D">
      <w:pPr>
        <w:ind w:firstLine="720"/>
        <w:jc w:val="both"/>
      </w:pPr>
      <w:r>
        <w:t>• údaj o najvyššom dosiahnutom vzdelaní doložený úradne overenou fotokópiou príslušného dokladu o dosiahnutom vzdelaní</w:t>
      </w:r>
    </w:p>
    <w:p w:rsidR="00A74438" w:rsidRDefault="00A74438" w:rsidP="0005779D">
      <w:pPr>
        <w:ind w:firstLine="720"/>
        <w:jc w:val="both"/>
      </w:pPr>
      <w:r>
        <w:t>• profesijný životopis</w:t>
      </w:r>
    </w:p>
    <w:p w:rsidR="00A74438" w:rsidRDefault="00A74438" w:rsidP="0005779D">
      <w:pPr>
        <w:ind w:firstLine="720"/>
        <w:jc w:val="both"/>
      </w:pPr>
      <w:r>
        <w:t>• výpis z registra trestov nie starší ako tri mesiace</w:t>
      </w:r>
    </w:p>
    <w:p w:rsidR="00A74438" w:rsidRDefault="00A74438" w:rsidP="00FD1CC2">
      <w:pPr>
        <w:ind w:firstLine="709"/>
        <w:jc w:val="both"/>
      </w:pPr>
      <w:r>
        <w:t>• súhlas so zverejnením osobných údajov v zmysle § 11 zákona č. 122/2013 Z.</w:t>
      </w:r>
      <w:r w:rsidR="00F877AC">
        <w:t xml:space="preserve"> </w:t>
      </w:r>
      <w:r>
        <w:t>z. o</w:t>
      </w:r>
      <w:r w:rsidR="00F877AC">
        <w:t> </w:t>
      </w:r>
      <w:r>
        <w:t>ochrane osobných údajov a o zmene a doplnení niektorých zákonov</w:t>
      </w:r>
      <w:r w:rsidR="00FD1CC2">
        <w:t xml:space="preserve"> za účelom vykonania voľby </w:t>
      </w:r>
      <w:r w:rsidR="00DF0BA1">
        <w:t>miestneho</w:t>
      </w:r>
      <w:r w:rsidR="00FD1CC2">
        <w:t xml:space="preserve"> kontrolóra na zasadnutí </w:t>
      </w:r>
      <w:r w:rsidR="00DF0BA1">
        <w:t xml:space="preserve">miestneho </w:t>
      </w:r>
      <w:r w:rsidR="00FD1CC2">
        <w:t>zastupiteľstva</w:t>
      </w:r>
    </w:p>
    <w:p w:rsidR="00A74438" w:rsidRDefault="00A74438" w:rsidP="0005779D">
      <w:pPr>
        <w:ind w:firstLine="720"/>
        <w:jc w:val="both"/>
      </w:pPr>
    </w:p>
    <w:p w:rsidR="00A74438" w:rsidRDefault="00A74438" w:rsidP="0005779D">
      <w:pPr>
        <w:ind w:firstLine="720"/>
        <w:jc w:val="both"/>
      </w:pPr>
    </w:p>
    <w:p w:rsidR="00A74438" w:rsidRDefault="00A74438" w:rsidP="00A74438">
      <w:pPr>
        <w:pStyle w:val="Odsekzoznamu1"/>
        <w:ind w:left="0" w:firstLine="708"/>
        <w:rPr>
          <w:b/>
        </w:rPr>
      </w:pPr>
      <w:r>
        <w:rPr>
          <w:b/>
        </w:rPr>
        <w:t>C/ určuje</w:t>
      </w:r>
    </w:p>
    <w:p w:rsidR="00A74438" w:rsidRDefault="00A74438" w:rsidP="00A74438"/>
    <w:p w:rsidR="00A74438" w:rsidRDefault="00A74438" w:rsidP="00A74438">
      <w:pPr>
        <w:ind w:firstLine="720"/>
        <w:jc w:val="both"/>
      </w:pPr>
      <w:r>
        <w:t>kvalifikačné predpoklady:</w:t>
      </w:r>
    </w:p>
    <w:p w:rsidR="003D6B5F" w:rsidRDefault="003D6B5F" w:rsidP="00FB021E">
      <w:pPr>
        <w:ind w:left="696" w:firstLine="720"/>
        <w:jc w:val="both"/>
      </w:pPr>
      <w:r>
        <w:t>• bezúhonnosť deklarovaná výpisom z registra trestov</w:t>
      </w:r>
    </w:p>
    <w:p w:rsidR="003D6B5F" w:rsidRDefault="003D6B5F" w:rsidP="00FB021E">
      <w:pPr>
        <w:ind w:left="696" w:firstLine="720"/>
        <w:jc w:val="both"/>
      </w:pPr>
      <w:r>
        <w:t xml:space="preserve">• </w:t>
      </w:r>
      <w:r w:rsidR="00A74438">
        <w:t>ukončené minimálne úplné stredoškolské vzdelanie</w:t>
      </w:r>
    </w:p>
    <w:p w:rsidR="00FB021E" w:rsidRDefault="00A74438" w:rsidP="00A74438">
      <w:pPr>
        <w:ind w:firstLine="720"/>
        <w:jc w:val="both"/>
      </w:pPr>
      <w:r>
        <w:t>pr</w:t>
      </w:r>
      <w:r w:rsidR="003D6B5F">
        <w:t>acovný úväzok:</w:t>
      </w:r>
    </w:p>
    <w:p w:rsidR="003D6B5F" w:rsidRDefault="00FB021E" w:rsidP="00FB021E">
      <w:pPr>
        <w:ind w:left="696" w:firstLine="720"/>
        <w:jc w:val="both"/>
      </w:pPr>
      <w:r>
        <w:t xml:space="preserve">• </w:t>
      </w:r>
      <w:r w:rsidR="00FD1CC2">
        <w:t xml:space="preserve">pracovný čas s </w:t>
      </w:r>
      <w:r w:rsidR="003D6B5F">
        <w:t>1</w:t>
      </w:r>
      <w:r w:rsidR="00DF0BA1">
        <w:t>0</w:t>
      </w:r>
      <w:r w:rsidR="003D6B5F">
        <w:t>0%</w:t>
      </w:r>
      <w:r w:rsidR="00FD1CC2">
        <w:t xml:space="preserve"> úväzkom</w:t>
      </w:r>
      <w:r w:rsidR="00DF0BA1">
        <w:t>, t.j. na plný úväzok</w:t>
      </w:r>
    </w:p>
    <w:p w:rsidR="00FB021E" w:rsidRDefault="00E61C30" w:rsidP="003D6B5F">
      <w:pPr>
        <w:ind w:firstLine="720"/>
        <w:jc w:val="both"/>
      </w:pPr>
      <w:r>
        <w:t>termín ukončenia podávania prihlášok:</w:t>
      </w:r>
    </w:p>
    <w:p w:rsidR="00E61C30" w:rsidRDefault="00FB021E" w:rsidP="00FB021E">
      <w:pPr>
        <w:ind w:left="696" w:firstLine="720"/>
        <w:jc w:val="both"/>
      </w:pPr>
      <w:r>
        <w:t xml:space="preserve">• </w:t>
      </w:r>
      <w:r w:rsidR="00DF0BA1">
        <w:t>piatok</w:t>
      </w:r>
      <w:r w:rsidR="00E61C30">
        <w:t xml:space="preserve">, </w:t>
      </w:r>
      <w:r w:rsidR="00DF0BA1">
        <w:t>22</w:t>
      </w:r>
      <w:r w:rsidR="00E61C30">
        <w:t xml:space="preserve">. </w:t>
      </w:r>
      <w:r w:rsidR="00DF0BA1">
        <w:t>november</w:t>
      </w:r>
      <w:r w:rsidR="00E61C30">
        <w:t xml:space="preserve"> 2019, 12:00 hod.</w:t>
      </w:r>
    </w:p>
    <w:p w:rsidR="00FB021E" w:rsidRDefault="00A74438" w:rsidP="003D6B5F">
      <w:pPr>
        <w:ind w:firstLine="720"/>
        <w:jc w:val="both"/>
      </w:pPr>
      <w:r>
        <w:t>termín nástupu do práce:</w:t>
      </w:r>
    </w:p>
    <w:p w:rsidR="003D6B5F" w:rsidRDefault="00FB021E" w:rsidP="00FB021E">
      <w:pPr>
        <w:ind w:left="696" w:firstLine="720"/>
        <w:jc w:val="both"/>
      </w:pPr>
      <w:r>
        <w:t xml:space="preserve">• </w:t>
      </w:r>
      <w:r w:rsidR="00E61C30">
        <w:t xml:space="preserve">piatok, </w:t>
      </w:r>
      <w:r w:rsidR="003D6B5F">
        <w:t>1</w:t>
      </w:r>
      <w:r w:rsidR="00A74438">
        <w:t xml:space="preserve">. </w:t>
      </w:r>
      <w:r w:rsidR="00DF0BA1">
        <w:t>január 2020</w:t>
      </w:r>
    </w:p>
    <w:p w:rsidR="00E61C30" w:rsidRDefault="00E61C30" w:rsidP="003D6B5F">
      <w:pPr>
        <w:ind w:firstLine="720"/>
        <w:jc w:val="both"/>
      </w:pPr>
      <w:r>
        <w:t>miesto a spôsob odovzdávania prihlášok:</w:t>
      </w:r>
    </w:p>
    <w:p w:rsidR="003D6B5F" w:rsidRDefault="00FB021E" w:rsidP="00E61C30">
      <w:pPr>
        <w:ind w:left="1418"/>
        <w:jc w:val="both"/>
      </w:pPr>
      <w:r>
        <w:t xml:space="preserve">• </w:t>
      </w:r>
      <w:r w:rsidR="00E61C30">
        <w:t>písomnú prihlášku spolu s požadovanými dokladmi musia kandidáti zaslať poštou alebo osobne na adresu:</w:t>
      </w:r>
    </w:p>
    <w:p w:rsidR="00E61C30" w:rsidRDefault="00DF0BA1" w:rsidP="00FB021E">
      <w:pPr>
        <w:ind w:left="1418" w:firstLine="706"/>
        <w:jc w:val="both"/>
      </w:pPr>
      <w:r>
        <w:t>Miestny úrad MČ Bratislava – Podunajské Biskupice</w:t>
      </w:r>
    </w:p>
    <w:p w:rsidR="00E61C30" w:rsidRDefault="00DF0BA1" w:rsidP="00FB021E">
      <w:pPr>
        <w:ind w:left="1418" w:firstLine="706"/>
        <w:jc w:val="both"/>
      </w:pPr>
      <w:r>
        <w:t>Trojičné námestie 11</w:t>
      </w:r>
    </w:p>
    <w:p w:rsidR="00E61C30" w:rsidRDefault="00DF0BA1" w:rsidP="00FB021E">
      <w:pPr>
        <w:ind w:left="1418" w:firstLine="706"/>
        <w:jc w:val="both"/>
      </w:pPr>
      <w:r>
        <w:t>825 61</w:t>
      </w:r>
      <w:r w:rsidR="00E61C30">
        <w:t xml:space="preserve"> </w:t>
      </w:r>
      <w:r>
        <w:t>Bratislava</w:t>
      </w:r>
    </w:p>
    <w:p w:rsidR="00E61C30" w:rsidRDefault="00E61C30" w:rsidP="00FB021E">
      <w:pPr>
        <w:ind w:left="707" w:firstLine="709"/>
        <w:jc w:val="both"/>
      </w:pPr>
      <w:r>
        <w:t xml:space="preserve">s označením „Voľba </w:t>
      </w:r>
      <w:r w:rsidR="00DF0BA1">
        <w:t>miestneho</w:t>
      </w:r>
      <w:r>
        <w:t xml:space="preserve"> kontrolóra – NEOTVÁRÁŤ“</w:t>
      </w:r>
    </w:p>
    <w:p w:rsidR="003D6B5F" w:rsidRDefault="003D6B5F" w:rsidP="003D6B5F">
      <w:pPr>
        <w:ind w:firstLine="720"/>
        <w:jc w:val="both"/>
      </w:pPr>
    </w:p>
    <w:p w:rsidR="003D6B5F" w:rsidRDefault="003D6B5F" w:rsidP="0005779D">
      <w:pPr>
        <w:ind w:firstLine="720"/>
        <w:jc w:val="both"/>
      </w:pPr>
    </w:p>
    <w:p w:rsidR="003D6B5F" w:rsidRDefault="003D6B5F" w:rsidP="0005779D">
      <w:pPr>
        <w:ind w:firstLine="720"/>
        <w:jc w:val="both"/>
      </w:pPr>
    </w:p>
    <w:p w:rsidR="00C81899" w:rsidRDefault="00C81899">
      <w:pPr>
        <w:rPr>
          <w:u w:val="single"/>
        </w:rPr>
      </w:pPr>
      <w:r>
        <w:rPr>
          <w:u w:val="single"/>
        </w:rPr>
        <w:br w:type="page"/>
      </w:r>
    </w:p>
    <w:p w:rsidR="00A74438" w:rsidRPr="00A74438" w:rsidRDefault="00A74438" w:rsidP="0005779D">
      <w:pPr>
        <w:ind w:firstLine="720"/>
        <w:jc w:val="both"/>
        <w:rPr>
          <w:u w:val="single"/>
        </w:rPr>
      </w:pPr>
      <w:r w:rsidRPr="00A74438">
        <w:rPr>
          <w:u w:val="single"/>
        </w:rPr>
        <w:lastRenderedPageBreak/>
        <w:t>Dôvodová správa:</w:t>
      </w:r>
    </w:p>
    <w:p w:rsidR="0005779D" w:rsidRDefault="0005779D" w:rsidP="009449B6">
      <w:pPr>
        <w:ind w:firstLine="720"/>
        <w:jc w:val="both"/>
      </w:pPr>
    </w:p>
    <w:p w:rsidR="004B50B4" w:rsidRPr="00AD27A1" w:rsidRDefault="00C559A2" w:rsidP="009449B6">
      <w:pPr>
        <w:ind w:firstLine="720"/>
        <w:jc w:val="both"/>
      </w:pPr>
      <w:r>
        <w:t>Voľba</w:t>
      </w:r>
      <w:r w:rsidR="00752E9D" w:rsidRPr="0005779D">
        <w:t xml:space="preserve"> </w:t>
      </w:r>
      <w:r w:rsidR="00DF0BA1">
        <w:t>miestneho</w:t>
      </w:r>
      <w:r w:rsidR="00752E9D" w:rsidRPr="0005779D">
        <w:t xml:space="preserve"> kontrolóra </w:t>
      </w:r>
      <w:r>
        <w:t>je</w:t>
      </w:r>
      <w:r w:rsidR="009449B6" w:rsidRPr="0005779D">
        <w:t xml:space="preserve"> stanov</w:t>
      </w:r>
      <w:r>
        <w:t>ená</w:t>
      </w:r>
      <w:r w:rsidR="009449B6" w:rsidRPr="0005779D">
        <w:t xml:space="preserve"> podľa § </w:t>
      </w:r>
      <w:r>
        <w:t>18a</w:t>
      </w:r>
      <w:r w:rsidR="009449B6" w:rsidRPr="0005779D">
        <w:t xml:space="preserve"> zákona NR SR č. 3</w:t>
      </w:r>
      <w:r w:rsidR="00752E9D" w:rsidRPr="0005779D">
        <w:t>69</w:t>
      </w:r>
      <w:r w:rsidR="009449B6" w:rsidRPr="0005779D">
        <w:t>/1</w:t>
      </w:r>
      <w:r w:rsidR="009449B6">
        <w:t>99</w:t>
      </w:r>
      <w:r w:rsidR="00752E9D">
        <w:t>0</w:t>
      </w:r>
      <w:r w:rsidR="009449B6">
        <w:t xml:space="preserve"> o</w:t>
      </w:r>
      <w:r w:rsidR="00752E9D">
        <w:t> obecn</w:t>
      </w:r>
      <w:r w:rsidR="00752E9D" w:rsidRPr="00AD27A1">
        <w:t>om zriadení</w:t>
      </w:r>
      <w:r w:rsidR="009449B6" w:rsidRPr="00AD27A1">
        <w:t xml:space="preserve"> v znení neskorších predpisov.</w:t>
      </w:r>
    </w:p>
    <w:p w:rsidR="00752E9D" w:rsidRPr="00AD27A1" w:rsidRDefault="00752E9D" w:rsidP="00752E9D">
      <w:pPr>
        <w:jc w:val="both"/>
      </w:pPr>
    </w:p>
    <w:p w:rsidR="00752E9D" w:rsidRPr="00FD5033" w:rsidRDefault="00752E9D" w:rsidP="00752E9D">
      <w:pPr>
        <w:jc w:val="both"/>
        <w:rPr>
          <w:b/>
          <w:bCs/>
          <w:sz w:val="22"/>
          <w:szCs w:val="22"/>
          <w:shd w:val="clear" w:color="auto" w:fill="FFFFFF"/>
        </w:rPr>
      </w:pPr>
      <w:r w:rsidRPr="00FD5033">
        <w:rPr>
          <w:b/>
          <w:bCs/>
          <w:sz w:val="22"/>
          <w:szCs w:val="22"/>
          <w:shd w:val="clear" w:color="auto" w:fill="FFFFFF"/>
        </w:rPr>
        <w:t>§ 18</w:t>
      </w:r>
      <w:r w:rsidR="0005779D" w:rsidRPr="00FD5033">
        <w:rPr>
          <w:b/>
          <w:bCs/>
          <w:sz w:val="22"/>
          <w:szCs w:val="22"/>
          <w:shd w:val="clear" w:color="auto" w:fill="FFFFFF"/>
        </w:rPr>
        <w:t>a</w:t>
      </w:r>
    </w:p>
    <w:p w:rsidR="00752E9D" w:rsidRPr="00FD5033" w:rsidRDefault="00752E9D" w:rsidP="00752E9D">
      <w:pPr>
        <w:jc w:val="both"/>
        <w:rPr>
          <w:b/>
          <w:bCs/>
          <w:sz w:val="22"/>
          <w:szCs w:val="22"/>
          <w:shd w:val="clear" w:color="auto" w:fill="FFFFFF"/>
        </w:rPr>
      </w:pPr>
    </w:p>
    <w:p w:rsidR="0005779D" w:rsidRPr="00FD5033" w:rsidRDefault="0005779D" w:rsidP="0005779D">
      <w:pPr>
        <w:pStyle w:val="Nadpis3"/>
        <w:shd w:val="clear" w:color="auto" w:fill="FFFFFF"/>
        <w:spacing w:before="0" w:line="330" w:lineRule="atLeast"/>
        <w:rPr>
          <w:rFonts w:ascii="Times New Roman" w:hAnsi="Times New Roman" w:cs="Times New Roman"/>
          <w:color w:val="auto"/>
          <w:sz w:val="22"/>
          <w:szCs w:val="22"/>
        </w:rPr>
      </w:pPr>
      <w:r w:rsidRPr="00FD5033">
        <w:rPr>
          <w:rFonts w:ascii="Times New Roman" w:hAnsi="Times New Roman" w:cs="Times New Roman"/>
          <w:color w:val="auto"/>
          <w:sz w:val="22"/>
          <w:szCs w:val="22"/>
        </w:rPr>
        <w:t>Predpoklady na výkon funkcie, voľba a skončenie výkonu funkcie</w:t>
      </w:r>
    </w:p>
    <w:p w:rsidR="00752E9D" w:rsidRPr="00FD5033" w:rsidRDefault="00752E9D" w:rsidP="00752E9D">
      <w:pPr>
        <w:jc w:val="both"/>
        <w:rPr>
          <w:sz w:val="22"/>
          <w:szCs w:val="22"/>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(1)</w:t>
      </w:r>
      <w:r w:rsidRPr="00AD27A1">
        <w:rPr>
          <w:color w:val="000000"/>
          <w:sz w:val="22"/>
          <w:szCs w:val="22"/>
          <w:shd w:val="clear" w:color="auto" w:fill="FFFFFF"/>
        </w:rPr>
        <w:t> Kvalifikačným predpokladom na funkciu hlavného kontrolóra je ukončené minimálne úplné stredné vzdelanie.</w:t>
      </w:r>
    </w:p>
    <w:p w:rsidR="0005779D" w:rsidRPr="00AD27A1" w:rsidRDefault="0005779D" w:rsidP="00752E9D">
      <w:pPr>
        <w:jc w:val="both"/>
        <w:rPr>
          <w:sz w:val="22"/>
          <w:szCs w:val="22"/>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(2)</w:t>
      </w:r>
      <w:r w:rsidRPr="00AD27A1">
        <w:rPr>
          <w:color w:val="000000"/>
          <w:sz w:val="22"/>
          <w:szCs w:val="22"/>
          <w:shd w:val="clear" w:color="auto" w:fill="FFFFFF"/>
        </w:rPr>
        <w:t> Deň konania voľby hlavného kontrolóra vyhlási obecné zastupiteľstvo na úradnej tabuli a</w:t>
      </w:r>
      <w:r w:rsidR="00CA6144">
        <w:rPr>
          <w:color w:val="000000"/>
          <w:sz w:val="22"/>
          <w:szCs w:val="22"/>
          <w:shd w:val="clear" w:color="auto" w:fill="FFFFFF"/>
        </w:rPr>
        <w:t> </w:t>
      </w:r>
      <w:r w:rsidRPr="00AD27A1">
        <w:rPr>
          <w:color w:val="000000"/>
          <w:sz w:val="22"/>
          <w:szCs w:val="22"/>
          <w:shd w:val="clear" w:color="auto" w:fill="FFFFFF"/>
        </w:rPr>
        <w:t>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výpis z registra trestov nie starší ako tri mesiace a</w:t>
      </w:r>
      <w:r w:rsidR="00CA6144">
        <w:rPr>
          <w:color w:val="000000"/>
          <w:sz w:val="22"/>
          <w:szCs w:val="22"/>
          <w:shd w:val="clear" w:color="auto" w:fill="FFFFFF"/>
        </w:rPr>
        <w:t> </w:t>
      </w:r>
      <w:r w:rsidRPr="00AD27A1">
        <w:rPr>
          <w:color w:val="000000"/>
          <w:sz w:val="22"/>
          <w:szCs w:val="22"/>
          <w:shd w:val="clear" w:color="auto" w:fill="FFFFFF"/>
        </w:rPr>
        <w:t>doklad o vzdelaní.</w:t>
      </w:r>
    </w:p>
    <w:p w:rsidR="0005779D" w:rsidRPr="00AD27A1" w:rsidRDefault="0005779D" w:rsidP="00752E9D">
      <w:pPr>
        <w:jc w:val="both"/>
        <w:rPr>
          <w:color w:val="000000"/>
          <w:sz w:val="22"/>
          <w:szCs w:val="22"/>
          <w:shd w:val="clear" w:color="auto" w:fill="FFFFFF"/>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(3)</w:t>
      </w:r>
      <w:r w:rsidRPr="00AD27A1">
        <w:rPr>
          <w:color w:val="000000"/>
          <w:sz w:val="22"/>
          <w:szCs w:val="22"/>
          <w:shd w:val="clear" w:color="auto" w:fill="FFFFFF"/>
        </w:rPr>
        <w:t> Na zvolenie hlavného kontrolóra je potrebný súhlas nadpolovičnej väčšiny všetkých poslancov.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w:t>
      </w:r>
      <w:r w:rsidR="00CA6144">
        <w:rPr>
          <w:color w:val="000000"/>
          <w:sz w:val="22"/>
          <w:szCs w:val="22"/>
          <w:shd w:val="clear" w:color="auto" w:fill="FFFFFF"/>
        </w:rPr>
        <w:t> </w:t>
      </w:r>
      <w:r w:rsidRPr="00AD27A1">
        <w:rPr>
          <w:color w:val="000000"/>
          <w:sz w:val="22"/>
          <w:szCs w:val="22"/>
          <w:shd w:val="clear" w:color="auto" w:fill="FFFFFF"/>
        </w:rPr>
        <w:t>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w:t>
      </w:r>
    </w:p>
    <w:p w:rsidR="0005779D" w:rsidRPr="00AD27A1" w:rsidRDefault="0005779D" w:rsidP="00752E9D">
      <w:pPr>
        <w:jc w:val="both"/>
        <w:rPr>
          <w:color w:val="000000"/>
          <w:sz w:val="22"/>
          <w:szCs w:val="22"/>
          <w:shd w:val="clear" w:color="auto" w:fill="FFFFFF"/>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(4)</w:t>
      </w:r>
      <w:r w:rsidRPr="00AD27A1">
        <w:rPr>
          <w:color w:val="000000"/>
          <w:sz w:val="22"/>
          <w:szCs w:val="22"/>
          <w:shd w:val="clear" w:color="auto" w:fill="FFFFFF"/>
        </w:rPr>
        <w:t> Ak výkon funkcie hlavného kontrolóra zaniká spôsobom podľa odseku 8 písm. a), b) alebo d), vyhlási zastupiteľstvo nové voľby hlavného kontrolóra tak, aby sa konali najneskôr do 60 dní odo dňa skončenia výkonu funkcie hlavného kontrolóra.</w:t>
      </w:r>
    </w:p>
    <w:p w:rsidR="0005779D" w:rsidRPr="00AD27A1" w:rsidRDefault="0005779D" w:rsidP="00752E9D">
      <w:pPr>
        <w:jc w:val="both"/>
        <w:rPr>
          <w:color w:val="000000"/>
          <w:sz w:val="22"/>
          <w:szCs w:val="22"/>
          <w:shd w:val="clear" w:color="auto" w:fill="FFFFFF"/>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(5)</w:t>
      </w:r>
      <w:r w:rsidRPr="00AD27A1">
        <w:rPr>
          <w:color w:val="000000"/>
          <w:sz w:val="22"/>
          <w:szCs w:val="22"/>
          <w:shd w:val="clear" w:color="auto" w:fill="FFFFFF"/>
        </w:rPr>
        <w:t> Hlavného kontrolóra volí obecné zastupiteľstvo na šesť rokov. Jeho funkčné obdobie sa začína dňom, ktorý je určený ako deň nástupu do práce.</w:t>
      </w:r>
    </w:p>
    <w:p w:rsidR="0005779D" w:rsidRPr="00AD27A1" w:rsidRDefault="0005779D" w:rsidP="00752E9D">
      <w:pPr>
        <w:jc w:val="both"/>
        <w:rPr>
          <w:color w:val="000000"/>
          <w:sz w:val="22"/>
          <w:szCs w:val="22"/>
          <w:shd w:val="clear" w:color="auto" w:fill="FFFFFF"/>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(6)</w:t>
      </w:r>
      <w:r w:rsidRPr="00AD27A1">
        <w:rPr>
          <w:color w:val="000000"/>
          <w:sz w:val="22"/>
          <w:szCs w:val="22"/>
          <w:shd w:val="clear" w:color="auto" w:fill="FFFFFF"/>
        </w:rPr>
        <w:t> Hlavnému kontrolórovi vzniká po zvolení nárok na uzavretie pracovnej zmluvy s obcou. Pracovný pomer možno dohodnúť aj na kratší pracovný čas,</w:t>
      </w:r>
      <w:hyperlink r:id="rId8" w:anchor="f1899414" w:history="1">
        <w:r w:rsidRPr="00AD27A1">
          <w:rPr>
            <w:rStyle w:val="Hypertextovprepojenie"/>
            <w:b/>
            <w:bCs/>
            <w:color w:val="05507A"/>
            <w:sz w:val="22"/>
            <w:szCs w:val="22"/>
            <w:shd w:val="clear" w:color="auto" w:fill="FFFFFF"/>
            <w:vertAlign w:val="superscript"/>
          </w:rPr>
          <w:t>16b</w:t>
        </w:r>
        <w:r w:rsidRPr="00AD27A1">
          <w:rPr>
            <w:rStyle w:val="Hypertextovprepojenie"/>
            <w:b/>
            <w:bCs/>
            <w:color w:val="05507A"/>
            <w:sz w:val="22"/>
            <w:szCs w:val="22"/>
            <w:shd w:val="clear" w:color="auto" w:fill="FFFFFF"/>
          </w:rPr>
          <w:t>)</w:t>
        </w:r>
      </w:hyperlink>
      <w:r w:rsidRPr="00AD27A1">
        <w:rPr>
          <w:color w:val="000000"/>
          <w:sz w:val="22"/>
          <w:szCs w:val="22"/>
          <w:shd w:val="clear" w:color="auto" w:fill="FFFFFF"/>
        </w:rPr>
        <w:t> ktorého dĺžku určí obecné zastupiteľstvo pred vyhlásením voľby kontrolóra.</w:t>
      </w:r>
    </w:p>
    <w:p w:rsidR="0005779D" w:rsidRPr="00AD27A1" w:rsidRDefault="0005779D" w:rsidP="00752E9D">
      <w:pPr>
        <w:jc w:val="both"/>
        <w:rPr>
          <w:color w:val="000000"/>
          <w:sz w:val="22"/>
          <w:szCs w:val="22"/>
          <w:shd w:val="clear" w:color="auto" w:fill="FFFFFF"/>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(7)</w:t>
      </w:r>
      <w:r w:rsidRPr="00AD27A1">
        <w:rPr>
          <w:color w:val="000000"/>
          <w:sz w:val="22"/>
          <w:szCs w:val="22"/>
          <w:shd w:val="clear" w:color="auto" w:fill="FFFFFF"/>
        </w:rPr>
        <w:t>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p w:rsidR="0005779D" w:rsidRPr="00AD27A1" w:rsidRDefault="0005779D" w:rsidP="00752E9D">
      <w:pPr>
        <w:jc w:val="both"/>
        <w:rPr>
          <w:color w:val="000000"/>
          <w:sz w:val="22"/>
          <w:szCs w:val="22"/>
          <w:shd w:val="clear" w:color="auto" w:fill="FFFFFF"/>
        </w:rPr>
      </w:pPr>
    </w:p>
    <w:p w:rsidR="0005779D" w:rsidRPr="00AD27A1" w:rsidRDefault="0005779D"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(8)</w:t>
      </w:r>
      <w:r w:rsidRPr="00AD27A1">
        <w:rPr>
          <w:color w:val="000000"/>
          <w:sz w:val="22"/>
          <w:szCs w:val="22"/>
          <w:shd w:val="clear" w:color="auto" w:fill="FFFFFF"/>
        </w:rPr>
        <w:t> Výkon funkcie hlavného kontrolóra zaniká</w:t>
      </w:r>
    </w:p>
    <w:p w:rsidR="0005779D"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a)</w:t>
      </w:r>
      <w:r w:rsidRPr="00AD27A1">
        <w:rPr>
          <w:color w:val="000000"/>
          <w:sz w:val="22"/>
          <w:szCs w:val="22"/>
          <w:shd w:val="clear" w:color="auto" w:fill="FFFFFF"/>
        </w:rPr>
        <w:t> vzdaním sa funkcie,</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b)</w:t>
      </w:r>
      <w:r w:rsidRPr="00AD27A1">
        <w:rPr>
          <w:color w:val="000000"/>
          <w:sz w:val="22"/>
          <w:szCs w:val="22"/>
          <w:shd w:val="clear" w:color="auto" w:fill="FFFFFF"/>
        </w:rPr>
        <w:t> odvolaním z funkcie,</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c)</w:t>
      </w:r>
      <w:r w:rsidRPr="00AD27A1">
        <w:rPr>
          <w:color w:val="000000"/>
          <w:sz w:val="22"/>
          <w:szCs w:val="22"/>
          <w:shd w:val="clear" w:color="auto" w:fill="FFFFFF"/>
        </w:rPr>
        <w:t> uplynutím jeho funkčného obdobia,</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d)</w:t>
      </w:r>
      <w:r w:rsidRPr="00AD27A1">
        <w:rPr>
          <w:color w:val="000000"/>
          <w:sz w:val="22"/>
          <w:szCs w:val="22"/>
          <w:shd w:val="clear" w:color="auto" w:fill="FFFFFF"/>
        </w:rPr>
        <w:t> smrťou alebo vyhlásením za mŕtveho,</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e)</w:t>
      </w:r>
      <w:r w:rsidRPr="00AD27A1">
        <w:rPr>
          <w:color w:val="000000"/>
          <w:sz w:val="22"/>
          <w:szCs w:val="22"/>
          <w:shd w:val="clear" w:color="auto" w:fill="FFFFFF"/>
        </w:rPr>
        <w:t> dňom nadobudnutia právoplatnosti rozsudku, ktorým bol pozbavený spôsobilosti na právne úkony alebo ktorým bola jeho spôsobilosť na právne úkony obmedzená,</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f)</w:t>
      </w:r>
      <w:r w:rsidRPr="00AD27A1">
        <w:rPr>
          <w:color w:val="000000"/>
          <w:sz w:val="22"/>
          <w:szCs w:val="22"/>
          <w:shd w:val="clear" w:color="auto" w:fill="FFFFFF"/>
        </w:rPr>
        <w:t> dňom nadobudnutia právoplatnosti rozsudku, ktorým bol odsúdený za úmyselný trestný čin alebo právoplatne odsúdený za trestný čin, ak výkon trestu odňatia slobody nebol podmienečne odložený,</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g)</w:t>
      </w:r>
      <w:r w:rsidRPr="00AD27A1">
        <w:rPr>
          <w:color w:val="000000"/>
          <w:sz w:val="22"/>
          <w:szCs w:val="22"/>
          <w:shd w:val="clear" w:color="auto" w:fill="FFFFFF"/>
        </w:rPr>
        <w:t> dňom, keď začal vykonávať funkciu podľa § 18 ods. 2.</w:t>
      </w:r>
    </w:p>
    <w:p w:rsidR="00C559A2" w:rsidRPr="00AD27A1" w:rsidRDefault="00C559A2" w:rsidP="00752E9D">
      <w:pPr>
        <w:jc w:val="both"/>
        <w:rPr>
          <w:color w:val="000000"/>
          <w:sz w:val="22"/>
          <w:szCs w:val="22"/>
          <w:shd w:val="clear" w:color="auto" w:fill="FFFFFF"/>
        </w:rPr>
      </w:pPr>
    </w:p>
    <w:p w:rsidR="00C559A2" w:rsidRPr="00AD27A1" w:rsidRDefault="00C559A2"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(9)</w:t>
      </w:r>
      <w:r w:rsidRPr="00AD27A1">
        <w:rPr>
          <w:color w:val="000000"/>
          <w:sz w:val="22"/>
          <w:szCs w:val="22"/>
          <w:shd w:val="clear" w:color="auto" w:fill="FFFFFF"/>
        </w:rPr>
        <w:t> Obecné zastupiteľstvo môže odvolať hlavného kontrolóra z funkcie, ak</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a)</w:t>
      </w:r>
      <w:r w:rsidRPr="00AD27A1">
        <w:rPr>
          <w:color w:val="000000"/>
          <w:sz w:val="22"/>
          <w:szCs w:val="22"/>
          <w:shd w:val="clear" w:color="auto" w:fill="FFFFFF"/>
        </w:rPr>
        <w:t> opakovane alebo zvlášť hrubým spôsobom poruší povinnosti zamestnanca alebo vedúceho zamestnanca,</w:t>
      </w:r>
      <w:hyperlink r:id="rId9" w:anchor="f1899408" w:history="1">
        <w:r w:rsidRPr="00AD27A1">
          <w:rPr>
            <w:rStyle w:val="Hypertextovprepojenie"/>
            <w:b/>
            <w:bCs/>
            <w:color w:val="70079C"/>
            <w:sz w:val="22"/>
            <w:szCs w:val="22"/>
            <w:shd w:val="clear" w:color="auto" w:fill="FFFFFF"/>
            <w:vertAlign w:val="superscript"/>
          </w:rPr>
          <w:t>16</w:t>
        </w:r>
        <w:r w:rsidRPr="00AD27A1">
          <w:rPr>
            <w:rStyle w:val="Hypertextovprepojenie"/>
            <w:b/>
            <w:bCs/>
            <w:color w:val="70079C"/>
            <w:sz w:val="22"/>
            <w:szCs w:val="22"/>
            <w:shd w:val="clear" w:color="auto" w:fill="FFFFFF"/>
          </w:rPr>
          <w:t>)</w:t>
        </w:r>
      </w:hyperlink>
      <w:r w:rsidRPr="00AD27A1">
        <w:rPr>
          <w:sz w:val="22"/>
          <w:szCs w:val="22"/>
        </w:rPr>
        <w:t>,</w:t>
      </w:r>
    </w:p>
    <w:p w:rsidR="00C559A2" w:rsidRPr="00AD27A1" w:rsidRDefault="00C559A2" w:rsidP="00752E9D">
      <w:pPr>
        <w:jc w:val="both"/>
        <w:rPr>
          <w:color w:val="000000"/>
          <w:sz w:val="22"/>
          <w:szCs w:val="22"/>
          <w:shd w:val="clear" w:color="auto" w:fill="FFFFFF"/>
        </w:rPr>
      </w:pPr>
      <w:r w:rsidRPr="00AD27A1">
        <w:rPr>
          <w:sz w:val="22"/>
          <w:szCs w:val="22"/>
        </w:rPr>
        <w:lastRenderedPageBreak/>
        <w:t xml:space="preserve">  </w:t>
      </w:r>
      <w:r w:rsidRPr="00AD27A1">
        <w:rPr>
          <w:rStyle w:val="PremennHTML"/>
          <w:b/>
          <w:bCs/>
          <w:i w:val="0"/>
          <w:iCs w:val="0"/>
          <w:color w:val="000000"/>
          <w:sz w:val="22"/>
          <w:szCs w:val="22"/>
          <w:shd w:val="clear" w:color="auto" w:fill="FFFFFF"/>
        </w:rPr>
        <w:t>b)</w:t>
      </w:r>
      <w:r w:rsidRPr="00AD27A1">
        <w:rPr>
          <w:color w:val="000000"/>
          <w:sz w:val="22"/>
          <w:szCs w:val="22"/>
          <w:shd w:val="clear" w:color="auto" w:fill="FFFFFF"/>
        </w:rPr>
        <w:t> hrubo alebo opakovane zanedbáva povinnosti vyplývajúce z jeho funkcie a bol na to aspoň raz písomne upozornený obecným zastupiteľstvom,</w:t>
      </w:r>
    </w:p>
    <w:p w:rsidR="00C559A2" w:rsidRPr="00AD27A1" w:rsidRDefault="00C559A2" w:rsidP="00752E9D">
      <w:pPr>
        <w:jc w:val="both"/>
        <w:rPr>
          <w:color w:val="000000"/>
          <w:sz w:val="22"/>
          <w:szCs w:val="22"/>
          <w:shd w:val="clear" w:color="auto" w:fill="FFFFFF"/>
        </w:rPr>
      </w:pPr>
      <w:r w:rsidRPr="00AD27A1">
        <w:rPr>
          <w:color w:val="000000"/>
          <w:sz w:val="22"/>
          <w:szCs w:val="22"/>
          <w:shd w:val="clear" w:color="auto" w:fill="FFFFFF"/>
        </w:rPr>
        <w:t xml:space="preserve">  </w:t>
      </w:r>
      <w:r w:rsidRPr="00AD27A1">
        <w:rPr>
          <w:rStyle w:val="PremennHTML"/>
          <w:b/>
          <w:bCs/>
          <w:i w:val="0"/>
          <w:iCs w:val="0"/>
          <w:color w:val="000000"/>
          <w:sz w:val="22"/>
          <w:szCs w:val="22"/>
          <w:shd w:val="clear" w:color="auto" w:fill="FFFFFF"/>
        </w:rPr>
        <w:t>c)</w:t>
      </w:r>
      <w:r w:rsidRPr="00AD27A1">
        <w:rPr>
          <w:color w:val="000000"/>
          <w:sz w:val="22"/>
          <w:szCs w:val="22"/>
          <w:shd w:val="clear" w:color="auto" w:fill="FFFFFF"/>
        </w:rPr>
        <w:t> uvedie nepravdivý údaj v čestnom vyhlásení podávanom podľa § 18 ods. 1 alebo v údajoch o</w:t>
      </w:r>
      <w:r w:rsidR="00CA6144">
        <w:rPr>
          <w:color w:val="000000"/>
          <w:sz w:val="22"/>
          <w:szCs w:val="22"/>
          <w:shd w:val="clear" w:color="auto" w:fill="FFFFFF"/>
        </w:rPr>
        <w:t> </w:t>
      </w:r>
      <w:r w:rsidRPr="00AD27A1">
        <w:rPr>
          <w:color w:val="000000"/>
          <w:sz w:val="22"/>
          <w:szCs w:val="22"/>
          <w:shd w:val="clear" w:color="auto" w:fill="FFFFFF"/>
        </w:rPr>
        <w:t>svojich majetkových pomeroch.</w:t>
      </w:r>
    </w:p>
    <w:p w:rsidR="00C559A2" w:rsidRPr="00AD27A1" w:rsidRDefault="00C559A2" w:rsidP="00752E9D">
      <w:pPr>
        <w:jc w:val="both"/>
        <w:rPr>
          <w:color w:val="000000"/>
          <w:sz w:val="22"/>
          <w:szCs w:val="22"/>
          <w:shd w:val="clear" w:color="auto" w:fill="FFFFFF"/>
        </w:rPr>
      </w:pPr>
    </w:p>
    <w:p w:rsidR="00C559A2" w:rsidRPr="00AD27A1" w:rsidRDefault="00C559A2"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(10)</w:t>
      </w:r>
      <w:r w:rsidRPr="00AD27A1">
        <w:rPr>
          <w:color w:val="000000"/>
          <w:sz w:val="22"/>
          <w:szCs w:val="22"/>
          <w:shd w:val="clear" w:color="auto" w:fill="FFFFFF"/>
        </w:rPr>
        <w:t> Na odvolanie hlavného kontrolóra z funkcie je potrebný súhlas nadpolovičnej väčšiny všetkých poslancov.</w:t>
      </w:r>
    </w:p>
    <w:p w:rsidR="00C559A2" w:rsidRPr="00AD27A1" w:rsidRDefault="00C559A2" w:rsidP="00752E9D">
      <w:pPr>
        <w:jc w:val="both"/>
        <w:rPr>
          <w:color w:val="000000"/>
          <w:sz w:val="22"/>
          <w:szCs w:val="22"/>
          <w:shd w:val="clear" w:color="auto" w:fill="FFFFFF"/>
        </w:rPr>
      </w:pPr>
    </w:p>
    <w:p w:rsidR="00C559A2" w:rsidRPr="00AD27A1" w:rsidRDefault="00C559A2" w:rsidP="00752E9D">
      <w:pPr>
        <w:jc w:val="both"/>
        <w:rPr>
          <w:color w:val="000000"/>
          <w:sz w:val="22"/>
          <w:szCs w:val="22"/>
          <w:shd w:val="clear" w:color="auto" w:fill="FFFFFF"/>
        </w:rPr>
      </w:pPr>
      <w:r w:rsidRPr="00AD27A1">
        <w:rPr>
          <w:rStyle w:val="PremennHTML"/>
          <w:b/>
          <w:bCs/>
          <w:i w:val="0"/>
          <w:iCs w:val="0"/>
          <w:color w:val="000000"/>
          <w:sz w:val="22"/>
          <w:szCs w:val="22"/>
          <w:shd w:val="clear" w:color="auto" w:fill="FFFFFF"/>
        </w:rPr>
        <w:t>(11)</w:t>
      </w:r>
      <w:r w:rsidRPr="00AD27A1">
        <w:rPr>
          <w:color w:val="000000"/>
          <w:sz w:val="22"/>
          <w:szCs w:val="22"/>
          <w:shd w:val="clear" w:color="auto" w:fill="FFFFFF"/>
        </w:rPr>
        <w:t> Dňom zániku výkonu funkcie hlavného kontrolóra zaniká aj jeho pracovný pomer.</w:t>
      </w:r>
    </w:p>
    <w:p w:rsidR="00AD27A1" w:rsidRPr="00AD27A1" w:rsidRDefault="00AD27A1" w:rsidP="00AD27A1">
      <w:pPr>
        <w:rPr>
          <w:color w:val="000000"/>
          <w:sz w:val="20"/>
          <w:szCs w:val="20"/>
          <w:shd w:val="clear" w:color="auto" w:fill="FFFFFF"/>
        </w:rPr>
      </w:pPr>
    </w:p>
    <w:p w:rsidR="00AD27A1" w:rsidRPr="00AD27A1" w:rsidRDefault="00AD27A1" w:rsidP="00AD27A1">
      <w:pPr>
        <w:rPr>
          <w:color w:val="000000"/>
          <w:sz w:val="20"/>
          <w:szCs w:val="20"/>
          <w:shd w:val="clear" w:color="auto" w:fill="FFFFFF"/>
        </w:rPr>
      </w:pPr>
    </w:p>
    <w:p w:rsidR="00AD27A1" w:rsidRDefault="00AD27A1" w:rsidP="00AD27A1">
      <w:pPr>
        <w:jc w:val="both"/>
      </w:pPr>
      <w:r w:rsidRPr="00AD27A1">
        <w:t xml:space="preserve">     V z</w:t>
      </w:r>
      <w:r>
        <w:t>mysle</w:t>
      </w:r>
      <w:r w:rsidR="00DF0BA1">
        <w:t xml:space="preserve"> § 18a ods. 3 zákona predkladám</w:t>
      </w:r>
      <w:r>
        <w:t xml:space="preserve"> návrh, aby sa voľba na funkciu </w:t>
      </w:r>
      <w:r w:rsidR="00DF0BA1">
        <w:t xml:space="preserve">miestneho </w:t>
      </w:r>
      <w:r>
        <w:t>kontrolóra uskutočnila v prípade verejného hlasovania nasledovne:</w:t>
      </w:r>
    </w:p>
    <w:p w:rsidR="00CE2CBB" w:rsidRDefault="00CE2CBB" w:rsidP="00AD27A1">
      <w:pPr>
        <w:jc w:val="both"/>
      </w:pPr>
    </w:p>
    <w:p w:rsidR="00AD27A1" w:rsidRPr="00CE2CBB" w:rsidRDefault="00AD27A1" w:rsidP="00CE2CBB">
      <w:pPr>
        <w:ind w:left="360"/>
        <w:contextualSpacing/>
        <w:jc w:val="both"/>
        <w:rPr>
          <w:b/>
          <w:i/>
        </w:rPr>
      </w:pPr>
      <w:r w:rsidRPr="00CE2CBB">
        <w:rPr>
          <w:b/>
          <w:i/>
        </w:rPr>
        <w:t xml:space="preserve">Voľba verejným hlasovaním </w:t>
      </w:r>
    </w:p>
    <w:p w:rsidR="00AD27A1" w:rsidRDefault="00AD27A1" w:rsidP="00AD27A1">
      <w:pPr>
        <w:jc w:val="both"/>
      </w:pPr>
    </w:p>
    <w:p w:rsidR="00AD27A1" w:rsidRDefault="00AD27A1" w:rsidP="00AD27A1">
      <w:pPr>
        <w:jc w:val="both"/>
      </w:pPr>
      <w:r>
        <w:t xml:space="preserve">Voľbu </w:t>
      </w:r>
      <w:r w:rsidR="00DF0BA1">
        <w:t>miestneho</w:t>
      </w:r>
      <w:r>
        <w:t xml:space="preserve"> kontrolóra verejným hlasovaním riadi predseda osobitnej </w:t>
      </w:r>
      <w:r w:rsidR="00CE2CBB">
        <w:t xml:space="preserve">volebnej </w:t>
      </w:r>
      <w:r>
        <w:t xml:space="preserve">komisie, ktorý dá hlasovať o každom kandidátovi zvlášť v abecednom poradí. Na zvolenie </w:t>
      </w:r>
      <w:r w:rsidR="00DF0BA1">
        <w:t>miestneho</w:t>
      </w:r>
      <w:r>
        <w:t xml:space="preserve"> kontrolóra je potrebný súhlas nadpolovičnej väčšiny všetkých poslancov </w:t>
      </w:r>
      <w:r w:rsidR="00DF0BA1">
        <w:t xml:space="preserve">miestneho </w:t>
      </w:r>
      <w:r>
        <w:t xml:space="preserve">zastupiteľstva. Ak ani jeden z kandidátov </w:t>
      </w:r>
      <w:r w:rsidRPr="00732AD0">
        <w:t xml:space="preserve">takú väčšinu nezíska, </w:t>
      </w:r>
      <w:r w:rsidR="00DF0BA1">
        <w:t xml:space="preserve">miestne </w:t>
      </w:r>
      <w:r w:rsidRPr="00732AD0">
        <w:t>zastupiteľstvo ešte na tej istej schôdzi vykoná druhé kolo volieb, do ktorého postúpia dvaja kandidáti, ktorí získali v</w:t>
      </w:r>
      <w:r w:rsidR="00CA6144">
        <w:t> </w:t>
      </w:r>
      <w:r w:rsidRPr="00732AD0">
        <w:t xml:space="preserve">prvom kole volieb najväčší počet platných hlasov. V prípade rovnosti hlasov do druhého kola volieb postupujú všetci kandidáti s najväčším počtom platných hlasov. V druhom kole volieb je zvolený ten kandidát, ktorý získa najväčší počet platných hlasov. Pri rovnosti hlasov v druhom kole volieb sa rozhoduje žrebom. </w:t>
      </w:r>
      <w:r>
        <w:t xml:space="preserve">Žrebovanie riadi a výsledok žrebovania oznámi </w:t>
      </w:r>
      <w:r w:rsidR="00DF0BA1">
        <w:t xml:space="preserve">miestnemu </w:t>
      </w:r>
      <w:r>
        <w:t xml:space="preserve">zastupiteľstvu predseda osobitnej </w:t>
      </w:r>
      <w:r w:rsidR="00CE2CBB">
        <w:t xml:space="preserve">volebnej </w:t>
      </w:r>
      <w:r>
        <w:t>komisie.</w:t>
      </w:r>
    </w:p>
    <w:p w:rsidR="003467F0" w:rsidRDefault="003467F0">
      <w:r>
        <w:br w:type="page"/>
      </w:r>
    </w:p>
    <w:p w:rsidR="00767134" w:rsidRDefault="003467F0" w:rsidP="00767134">
      <w:pPr>
        <w:jc w:val="right"/>
      </w:pPr>
      <w:r>
        <w:lastRenderedPageBreak/>
        <w:t>Príloha č. 1</w:t>
      </w:r>
    </w:p>
    <w:p w:rsidR="00C81899" w:rsidRDefault="003467F0" w:rsidP="00767134">
      <w:pPr>
        <w:jc w:val="center"/>
        <w:rPr>
          <w:b/>
          <w:caps/>
          <w:sz w:val="28"/>
          <w:szCs w:val="28"/>
        </w:rPr>
      </w:pPr>
      <w:r w:rsidRPr="005C764C">
        <w:rPr>
          <w:b/>
          <w:caps/>
          <w:sz w:val="28"/>
          <w:szCs w:val="28"/>
        </w:rPr>
        <w:t xml:space="preserve">vyhlásenie voľby </w:t>
      </w:r>
      <w:r w:rsidR="00B959B9">
        <w:rPr>
          <w:b/>
          <w:caps/>
          <w:sz w:val="28"/>
          <w:szCs w:val="28"/>
        </w:rPr>
        <w:t xml:space="preserve">MIESTNEHO </w:t>
      </w:r>
      <w:r w:rsidR="00C81899">
        <w:rPr>
          <w:b/>
          <w:caps/>
          <w:sz w:val="28"/>
          <w:szCs w:val="28"/>
        </w:rPr>
        <w:t>kontrolóra</w:t>
      </w:r>
    </w:p>
    <w:p w:rsidR="00B959B9" w:rsidRDefault="00B959B9" w:rsidP="00767134">
      <w:pPr>
        <w:jc w:val="center"/>
        <w:rPr>
          <w:b/>
          <w:caps/>
          <w:sz w:val="28"/>
          <w:szCs w:val="28"/>
        </w:rPr>
      </w:pPr>
      <w:r>
        <w:rPr>
          <w:b/>
          <w:caps/>
          <w:sz w:val="28"/>
          <w:szCs w:val="28"/>
        </w:rPr>
        <w:t>MESTSKEJ ČASTI BRATISLAVA – PODUNAJSKÉ BISKUPICE</w:t>
      </w:r>
    </w:p>
    <w:p w:rsidR="00B959B9" w:rsidRDefault="00767134" w:rsidP="00767134">
      <w:pPr>
        <w:jc w:val="center"/>
        <w:rPr>
          <w:b/>
          <w:caps/>
          <w:sz w:val="28"/>
          <w:szCs w:val="28"/>
        </w:rPr>
      </w:pPr>
      <w:r>
        <w:rPr>
          <w:b/>
          <w:caps/>
          <w:sz w:val="28"/>
          <w:szCs w:val="28"/>
        </w:rPr>
        <w:t>a</w:t>
      </w:r>
    </w:p>
    <w:p w:rsidR="00C81899" w:rsidRDefault="003467F0" w:rsidP="00767134">
      <w:pPr>
        <w:jc w:val="center"/>
        <w:rPr>
          <w:b/>
          <w:caps/>
          <w:sz w:val="28"/>
          <w:szCs w:val="28"/>
        </w:rPr>
      </w:pPr>
      <w:r w:rsidRPr="005C764C">
        <w:rPr>
          <w:b/>
          <w:caps/>
          <w:sz w:val="28"/>
          <w:szCs w:val="28"/>
        </w:rPr>
        <w:t>ustanovenie p</w:t>
      </w:r>
      <w:r w:rsidR="00C81899">
        <w:rPr>
          <w:b/>
          <w:caps/>
          <w:sz w:val="28"/>
          <w:szCs w:val="28"/>
        </w:rPr>
        <w:t>odrobností o spôsobe a vykonaní</w:t>
      </w:r>
    </w:p>
    <w:p w:rsidR="00C81899" w:rsidRDefault="003467F0" w:rsidP="00767134">
      <w:pPr>
        <w:jc w:val="center"/>
        <w:rPr>
          <w:b/>
          <w:caps/>
          <w:sz w:val="28"/>
          <w:szCs w:val="28"/>
        </w:rPr>
      </w:pPr>
      <w:r w:rsidRPr="005C764C">
        <w:rPr>
          <w:b/>
          <w:caps/>
          <w:sz w:val="28"/>
          <w:szCs w:val="28"/>
        </w:rPr>
        <w:t xml:space="preserve">voľby </w:t>
      </w:r>
      <w:r w:rsidR="00B959B9">
        <w:rPr>
          <w:b/>
          <w:caps/>
          <w:sz w:val="28"/>
          <w:szCs w:val="28"/>
        </w:rPr>
        <w:t xml:space="preserve">MIESTNEHO </w:t>
      </w:r>
      <w:r w:rsidRPr="005C764C">
        <w:rPr>
          <w:b/>
          <w:caps/>
          <w:sz w:val="28"/>
          <w:szCs w:val="28"/>
        </w:rPr>
        <w:t>kontrolóra</w:t>
      </w:r>
    </w:p>
    <w:p w:rsidR="00767134" w:rsidRDefault="00B959B9" w:rsidP="00767134">
      <w:pPr>
        <w:jc w:val="center"/>
        <w:rPr>
          <w:b/>
          <w:caps/>
          <w:sz w:val="28"/>
          <w:szCs w:val="28"/>
        </w:rPr>
      </w:pPr>
      <w:r>
        <w:rPr>
          <w:b/>
          <w:caps/>
          <w:sz w:val="28"/>
          <w:szCs w:val="28"/>
        </w:rPr>
        <w:t>MESTSKEJ ČASTI BRATISLAVA – PODUNAJSKÉ BISKUPICE</w:t>
      </w:r>
    </w:p>
    <w:p w:rsidR="00767134" w:rsidRDefault="00767134" w:rsidP="00767134">
      <w:pPr>
        <w:rPr>
          <w:b/>
          <w:caps/>
          <w:sz w:val="28"/>
          <w:szCs w:val="28"/>
        </w:rPr>
      </w:pPr>
    </w:p>
    <w:p w:rsidR="003467F0" w:rsidRDefault="00B959B9" w:rsidP="003467F0">
      <w:pPr>
        <w:jc w:val="both"/>
      </w:pPr>
      <w:r>
        <w:t xml:space="preserve">Miestne </w:t>
      </w:r>
      <w:r w:rsidR="003467F0">
        <w:t xml:space="preserve">zastupiteľstvo </w:t>
      </w:r>
      <w:r>
        <w:t>mestskej časti Bratislava – Podunajské Biskupice</w:t>
      </w:r>
      <w:r w:rsidR="003467F0">
        <w:t xml:space="preserve"> v zmysle § 18a ods. 2 zákona č. 369/1990 Zb. o obecnom zriadení v znení neskorších zmien a doplnkov (ďalej len „zákon“) a na základe uznesenia </w:t>
      </w:r>
      <w:r>
        <w:t xml:space="preserve">miestneho </w:t>
      </w:r>
      <w:r w:rsidR="003467F0">
        <w:t>zastupiteľstva č. .......... zo dňa 0</w:t>
      </w:r>
      <w:r>
        <w:t>4</w:t>
      </w:r>
      <w:r w:rsidR="003467F0">
        <w:t>. 1</w:t>
      </w:r>
      <w:r>
        <w:t>1</w:t>
      </w:r>
      <w:r w:rsidR="003467F0">
        <w:t>. 201</w:t>
      </w:r>
      <w:r>
        <w:t>9</w:t>
      </w:r>
    </w:p>
    <w:p w:rsidR="003467F0" w:rsidRDefault="003467F0" w:rsidP="003467F0">
      <w:pPr>
        <w:jc w:val="both"/>
      </w:pPr>
    </w:p>
    <w:p w:rsidR="003467F0" w:rsidRDefault="003467F0" w:rsidP="003467F0">
      <w:pPr>
        <w:jc w:val="center"/>
        <w:rPr>
          <w:b/>
        </w:rPr>
      </w:pPr>
      <w:r w:rsidRPr="005C764C">
        <w:rPr>
          <w:b/>
        </w:rPr>
        <w:t>v y h l a s u j e</w:t>
      </w:r>
    </w:p>
    <w:p w:rsidR="003467F0" w:rsidRDefault="003467F0" w:rsidP="003467F0">
      <w:pPr>
        <w:rPr>
          <w:b/>
        </w:rPr>
      </w:pPr>
    </w:p>
    <w:p w:rsidR="003467F0" w:rsidRDefault="003467F0" w:rsidP="00CA6144">
      <w:pPr>
        <w:jc w:val="center"/>
        <w:rPr>
          <w:b/>
        </w:rPr>
      </w:pPr>
      <w:r>
        <w:t xml:space="preserve">voľbu </w:t>
      </w:r>
      <w:r w:rsidR="00B959B9">
        <w:t xml:space="preserve">miestneho </w:t>
      </w:r>
      <w:r>
        <w:t xml:space="preserve">kontrolóra </w:t>
      </w:r>
      <w:r w:rsidR="00B959B9">
        <w:t>mestskej časti Bratislava – Podunajské Biskupice</w:t>
      </w:r>
      <w:r>
        <w:t xml:space="preserve">, ktorá sa uskutoční na zasadnutí </w:t>
      </w:r>
      <w:r w:rsidR="00B959B9">
        <w:t xml:space="preserve">miestneho </w:t>
      </w:r>
      <w:r>
        <w:t xml:space="preserve">zastupiteľstva dňa </w:t>
      </w:r>
      <w:r w:rsidR="00B959B9">
        <w:rPr>
          <w:b/>
        </w:rPr>
        <w:t>10. 12</w:t>
      </w:r>
      <w:r>
        <w:rPr>
          <w:b/>
        </w:rPr>
        <w:t>. 2019 o 1</w:t>
      </w:r>
      <w:r w:rsidR="00B959B9">
        <w:rPr>
          <w:b/>
        </w:rPr>
        <w:t>5</w:t>
      </w:r>
      <w:r>
        <w:rPr>
          <w:b/>
        </w:rPr>
        <w:t>.00 hod.</w:t>
      </w:r>
    </w:p>
    <w:p w:rsidR="003467F0" w:rsidRDefault="003467F0" w:rsidP="003467F0">
      <w:pPr>
        <w:jc w:val="both"/>
        <w:rPr>
          <w:b/>
        </w:rPr>
      </w:pPr>
    </w:p>
    <w:p w:rsidR="003467F0" w:rsidRDefault="003467F0" w:rsidP="003467F0">
      <w:pPr>
        <w:jc w:val="both"/>
      </w:pPr>
      <w:r>
        <w:rPr>
          <w:i/>
        </w:rPr>
        <w:t>K</w:t>
      </w:r>
      <w:r w:rsidRPr="005C764C">
        <w:rPr>
          <w:i/>
        </w:rPr>
        <w:t>valifikačné predpoklady</w:t>
      </w:r>
      <w:r>
        <w:t>:</w:t>
      </w:r>
    </w:p>
    <w:p w:rsidR="003467F0" w:rsidRDefault="003467F0" w:rsidP="003467F0">
      <w:pPr>
        <w:ind w:left="426"/>
        <w:jc w:val="both"/>
      </w:pPr>
      <w:r>
        <w:t>- úplné stredné vzdelanie</w:t>
      </w:r>
    </w:p>
    <w:p w:rsidR="003467F0" w:rsidRDefault="003467F0" w:rsidP="003467F0">
      <w:pPr>
        <w:jc w:val="both"/>
      </w:pPr>
    </w:p>
    <w:p w:rsidR="003467F0" w:rsidRDefault="003467F0" w:rsidP="003467F0">
      <w:pPr>
        <w:jc w:val="both"/>
      </w:pPr>
      <w:r>
        <w:rPr>
          <w:i/>
        </w:rPr>
        <w:t>Z</w:t>
      </w:r>
      <w:r w:rsidRPr="005C764C">
        <w:rPr>
          <w:i/>
        </w:rPr>
        <w:t>oznam dokladov:</w:t>
      </w:r>
    </w:p>
    <w:p w:rsidR="003467F0" w:rsidRDefault="003467F0" w:rsidP="003467F0">
      <w:pPr>
        <w:ind w:left="426"/>
        <w:jc w:val="both"/>
      </w:pPr>
      <w:r>
        <w:t xml:space="preserve">- prihláška kandidáta na obsadenie funkcie </w:t>
      </w:r>
      <w:r w:rsidR="00B959B9">
        <w:t xml:space="preserve">miestneho </w:t>
      </w:r>
      <w:r>
        <w:t xml:space="preserve">kontrolóra </w:t>
      </w:r>
      <w:r w:rsidR="00C81899">
        <w:t xml:space="preserve">MČ </w:t>
      </w:r>
      <w:r w:rsidR="00B959B9">
        <w:t>Bratislava – Podunajské Biskupice</w:t>
      </w:r>
    </w:p>
    <w:p w:rsidR="003467F0" w:rsidRDefault="003467F0" w:rsidP="003467F0">
      <w:pPr>
        <w:ind w:left="426"/>
        <w:jc w:val="both"/>
      </w:pPr>
      <w:r>
        <w:t>- profesijný životopis</w:t>
      </w:r>
    </w:p>
    <w:p w:rsidR="003467F0" w:rsidRDefault="003467F0" w:rsidP="003467F0">
      <w:pPr>
        <w:ind w:left="426"/>
        <w:jc w:val="both"/>
      </w:pPr>
      <w:r>
        <w:t>- výpis z registra trestov nie starší ako tri mesiace</w:t>
      </w:r>
    </w:p>
    <w:p w:rsidR="003467F0" w:rsidRDefault="003467F0" w:rsidP="003467F0">
      <w:pPr>
        <w:ind w:left="426"/>
        <w:jc w:val="both"/>
      </w:pPr>
      <w:r>
        <w:t>- údaj o najvyššom dosiahnutom vzdelaní s úradne overenou fotokópiou príslušného</w:t>
      </w:r>
    </w:p>
    <w:p w:rsidR="003467F0" w:rsidRDefault="003467F0" w:rsidP="003467F0">
      <w:pPr>
        <w:ind w:left="426"/>
        <w:jc w:val="both"/>
      </w:pPr>
      <w:r>
        <w:t xml:space="preserve">  dokladu o dosiahnutom vzdelaní</w:t>
      </w:r>
    </w:p>
    <w:p w:rsidR="003467F0" w:rsidRDefault="003467F0" w:rsidP="003467F0">
      <w:pPr>
        <w:ind w:left="426"/>
        <w:jc w:val="both"/>
      </w:pPr>
      <w:r>
        <w:t xml:space="preserve">- písomný súhlas uchádzača na spracovanie osobných údajov v zmysle § 11 zákona   </w:t>
      </w:r>
    </w:p>
    <w:p w:rsidR="003467F0" w:rsidRDefault="003467F0" w:rsidP="003467F0">
      <w:pPr>
        <w:ind w:left="426"/>
        <w:jc w:val="both"/>
      </w:pPr>
      <w:r>
        <w:t xml:space="preserve">  č. 122/2013 Z. z. o ochrane osobných údajov a o zmene a doplnení niektorých zákonov</w:t>
      </w:r>
    </w:p>
    <w:p w:rsidR="003467F0" w:rsidRDefault="003467F0" w:rsidP="003467F0">
      <w:pPr>
        <w:ind w:left="426"/>
        <w:jc w:val="both"/>
      </w:pPr>
      <w:r>
        <w:t xml:space="preserve">  za účelom vykonania voľby </w:t>
      </w:r>
      <w:r w:rsidR="00B959B9">
        <w:t xml:space="preserve">miestneho </w:t>
      </w:r>
      <w:r>
        <w:t xml:space="preserve">kontrolóra na zasadnutí </w:t>
      </w:r>
      <w:r w:rsidR="00B959B9">
        <w:t xml:space="preserve">miestneho </w:t>
      </w:r>
      <w:r>
        <w:t>zastupiteľstva</w:t>
      </w:r>
    </w:p>
    <w:p w:rsidR="00C81899" w:rsidRDefault="00C81899" w:rsidP="00C81899">
      <w:pPr>
        <w:jc w:val="both"/>
      </w:pPr>
    </w:p>
    <w:p w:rsidR="00C81899" w:rsidRPr="00457994" w:rsidRDefault="00C81899" w:rsidP="00C81899">
      <w:pPr>
        <w:jc w:val="both"/>
        <w:rPr>
          <w:i/>
        </w:rPr>
      </w:pPr>
      <w:r w:rsidRPr="00457994">
        <w:rPr>
          <w:i/>
        </w:rPr>
        <w:t>Doplňujúce údaje:</w:t>
      </w:r>
    </w:p>
    <w:p w:rsidR="00C81899" w:rsidRDefault="00C81899" w:rsidP="00C81899">
      <w:r>
        <w:t>Pracovný úväzok miestneho kontrolóra MČ Bratislava – Podunajské Biskupice:</w:t>
      </w:r>
    </w:p>
    <w:p w:rsidR="00C81899" w:rsidRPr="00063444" w:rsidRDefault="00C81899" w:rsidP="00C81899">
      <w:r>
        <w:t>100 % úväzok.</w:t>
      </w:r>
    </w:p>
    <w:p w:rsidR="00C81899" w:rsidRDefault="00C81899" w:rsidP="00C81899">
      <w:pPr>
        <w:jc w:val="both"/>
      </w:pPr>
      <w:r>
        <w:t>Spôsob vykonania voľby miestneho kontrolóra MČ Bratislava – Podunajské Biskupice:</w:t>
      </w:r>
    </w:p>
    <w:p w:rsidR="00C81899" w:rsidRDefault="00C81899" w:rsidP="00C81899">
      <w:pPr>
        <w:jc w:val="both"/>
      </w:pPr>
      <w:r w:rsidRPr="00CE2CBB">
        <w:t>verejným</w:t>
      </w:r>
      <w:r>
        <w:t xml:space="preserve"> hlasovaním v zmysle zákona na zasadnutí miestneho zastupiteľstva dňa 10. 12. 2019 o 15:00 hod.</w:t>
      </w:r>
    </w:p>
    <w:p w:rsidR="00C81899" w:rsidRDefault="00C81899" w:rsidP="00C81899">
      <w:r>
        <w:t>Deň nástupu do funkcie: 01. 01. 2020</w:t>
      </w:r>
    </w:p>
    <w:p w:rsidR="003467F0" w:rsidRDefault="003467F0" w:rsidP="003467F0">
      <w:pPr>
        <w:jc w:val="both"/>
      </w:pPr>
    </w:p>
    <w:p w:rsidR="003467F0" w:rsidRDefault="003467F0" w:rsidP="003467F0">
      <w:pPr>
        <w:jc w:val="both"/>
      </w:pPr>
      <w:r>
        <w:t xml:space="preserve">Kandidáti na funkciu </w:t>
      </w:r>
      <w:r w:rsidR="00B959B9">
        <w:t xml:space="preserve">miestneho </w:t>
      </w:r>
      <w:r>
        <w:t xml:space="preserve">kontrolóra </w:t>
      </w:r>
      <w:r w:rsidR="00B959B9">
        <w:t xml:space="preserve">mestskej časti Bratislava – Podunajské Biskupice </w:t>
      </w:r>
      <w:r>
        <w:t xml:space="preserve">doručia osobne do podateľne </w:t>
      </w:r>
      <w:r w:rsidR="00B959B9">
        <w:t xml:space="preserve">miestneho </w:t>
      </w:r>
      <w:r>
        <w:t xml:space="preserve">úradu alebo zašlú poštou svoje písomné prihlášky v zalepenej obálke označenej „Voľba </w:t>
      </w:r>
      <w:r w:rsidR="00B959B9">
        <w:t xml:space="preserve">miestneho </w:t>
      </w:r>
      <w:r>
        <w:t xml:space="preserve">kontrolóra – NEOTVÁRAŤ“ najneskôr </w:t>
      </w:r>
      <w:r w:rsidR="00B959B9">
        <w:rPr>
          <w:b/>
        </w:rPr>
        <w:t>22</w:t>
      </w:r>
      <w:r w:rsidRPr="009A422C">
        <w:rPr>
          <w:b/>
        </w:rPr>
        <w:t xml:space="preserve">. </w:t>
      </w:r>
      <w:r w:rsidR="00B959B9">
        <w:rPr>
          <w:b/>
        </w:rPr>
        <w:t>1</w:t>
      </w:r>
      <w:r>
        <w:rPr>
          <w:b/>
        </w:rPr>
        <w:t>1</w:t>
      </w:r>
      <w:r w:rsidRPr="009A422C">
        <w:rPr>
          <w:b/>
        </w:rPr>
        <w:t>. 201</w:t>
      </w:r>
      <w:r>
        <w:rPr>
          <w:b/>
        </w:rPr>
        <w:t>9</w:t>
      </w:r>
      <w:r w:rsidRPr="009A422C">
        <w:rPr>
          <w:b/>
        </w:rPr>
        <w:t xml:space="preserve"> do 1</w:t>
      </w:r>
      <w:r>
        <w:rPr>
          <w:b/>
        </w:rPr>
        <w:t>2:0</w:t>
      </w:r>
      <w:r w:rsidRPr="009A422C">
        <w:rPr>
          <w:b/>
        </w:rPr>
        <w:t>0 hod.</w:t>
      </w:r>
      <w:r>
        <w:t xml:space="preserve"> (t.j. najneskôr 14 dní pred dňom konania voľby) na </w:t>
      </w:r>
      <w:r w:rsidR="00B959B9">
        <w:t>Miestny úrad MČ Bratislava – Podunajské Biskupice, Trojičné námestie 11, 825 61 Bratislava</w:t>
      </w:r>
      <w:r>
        <w:t>.</w:t>
      </w:r>
    </w:p>
    <w:p w:rsidR="003467F0" w:rsidRDefault="003467F0" w:rsidP="003467F0">
      <w:pPr>
        <w:jc w:val="both"/>
      </w:pPr>
    </w:p>
    <w:p w:rsidR="003467F0" w:rsidRDefault="003467F0" w:rsidP="003467F0">
      <w:pPr>
        <w:jc w:val="both"/>
      </w:pPr>
      <w:r>
        <w:t xml:space="preserve">Otváranie obálok a kontrolu splnenia podmienok vykoná starosta a zástupca starostu </w:t>
      </w:r>
      <w:r w:rsidR="00B959B9">
        <w:t>mestskej časti dňa 22. 11</w:t>
      </w:r>
      <w:r>
        <w:t xml:space="preserve">. 2019 o 15,30 hod. na </w:t>
      </w:r>
      <w:r w:rsidR="00B959B9">
        <w:t>Miestnom úrade MČ Bratislava – Podunajské Biskupice</w:t>
      </w:r>
      <w:r>
        <w:t>. Z otvárania obálok sa vyhotov</w:t>
      </w:r>
      <w:r w:rsidR="00F56348">
        <w:t>í</w:t>
      </w:r>
      <w:r>
        <w:t xml:space="preserve"> zápisnica. Kandidáti, ktorí budú spĺňať požadované podmienky, budú písomne pozvaní na zasadnutie </w:t>
      </w:r>
      <w:r w:rsidR="00B959B9">
        <w:t>miestneho</w:t>
      </w:r>
      <w:r>
        <w:t xml:space="preserve"> zastupiteľstva, kde bude vykonaná voľba </w:t>
      </w:r>
      <w:r w:rsidR="00B959B9">
        <w:t xml:space="preserve">miestneho </w:t>
      </w:r>
      <w:r>
        <w:t xml:space="preserve">kontrolóra </w:t>
      </w:r>
      <w:r w:rsidR="00B959B9">
        <w:t>mestskej časti Bratislava – Podunajské Biskupice</w:t>
      </w:r>
      <w:r>
        <w:t>.</w:t>
      </w:r>
    </w:p>
    <w:sectPr w:rsidR="003467F0" w:rsidSect="00C81899">
      <w:footerReference w:type="even" r:id="rId10"/>
      <w:footerReference w:type="default" r:id="rId11"/>
      <w:pgSz w:w="11906" w:h="16838"/>
      <w:pgMar w:top="851" w:right="1417" w:bottom="851" w:left="1417" w:header="708" w:footer="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40" w:rsidRDefault="00167B40">
      <w:r>
        <w:separator/>
      </w:r>
    </w:p>
  </w:endnote>
  <w:endnote w:type="continuationSeparator" w:id="0">
    <w:p w:rsidR="00167B40" w:rsidRDefault="0016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38" w:rsidRDefault="005645DC" w:rsidP="00262616">
    <w:pPr>
      <w:pStyle w:val="Pta"/>
      <w:framePr w:wrap="around" w:vAnchor="text" w:hAnchor="margin" w:xAlign="right" w:y="1"/>
      <w:rPr>
        <w:rStyle w:val="slostrany"/>
      </w:rPr>
    </w:pPr>
    <w:r>
      <w:rPr>
        <w:rStyle w:val="slostrany"/>
      </w:rPr>
      <w:fldChar w:fldCharType="begin"/>
    </w:r>
    <w:r w:rsidR="00A74438">
      <w:rPr>
        <w:rStyle w:val="slostrany"/>
      </w:rPr>
      <w:instrText xml:space="preserve">PAGE  </w:instrText>
    </w:r>
    <w:r>
      <w:rPr>
        <w:rStyle w:val="slostrany"/>
      </w:rPr>
      <w:fldChar w:fldCharType="end"/>
    </w:r>
  </w:p>
  <w:p w:rsidR="00A74438" w:rsidRDefault="00A74438" w:rsidP="0081670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38" w:rsidRDefault="005645DC" w:rsidP="00262616">
    <w:pPr>
      <w:pStyle w:val="Pta"/>
      <w:framePr w:wrap="around" w:vAnchor="text" w:hAnchor="margin" w:xAlign="right" w:y="1"/>
      <w:rPr>
        <w:rStyle w:val="slostrany"/>
      </w:rPr>
    </w:pPr>
    <w:r>
      <w:rPr>
        <w:rStyle w:val="slostrany"/>
      </w:rPr>
      <w:fldChar w:fldCharType="begin"/>
    </w:r>
    <w:r w:rsidR="00A74438">
      <w:rPr>
        <w:rStyle w:val="slostrany"/>
      </w:rPr>
      <w:instrText xml:space="preserve">PAGE  </w:instrText>
    </w:r>
    <w:r>
      <w:rPr>
        <w:rStyle w:val="slostrany"/>
      </w:rPr>
      <w:fldChar w:fldCharType="separate"/>
    </w:r>
    <w:r w:rsidR="0099617A">
      <w:rPr>
        <w:rStyle w:val="slostrany"/>
        <w:noProof/>
      </w:rPr>
      <w:t>2</w:t>
    </w:r>
    <w:r>
      <w:rPr>
        <w:rStyle w:val="slostrany"/>
      </w:rPr>
      <w:fldChar w:fldCharType="end"/>
    </w:r>
  </w:p>
  <w:p w:rsidR="00A74438" w:rsidRDefault="00A74438" w:rsidP="00816709">
    <w:pPr>
      <w:pStyle w:val="Pta"/>
      <w:ind w:right="360"/>
      <w:jc w:val="center"/>
    </w:pPr>
  </w:p>
  <w:p w:rsidR="00A74438" w:rsidRDefault="00A7443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40" w:rsidRDefault="00167B40">
      <w:r>
        <w:separator/>
      </w:r>
    </w:p>
  </w:footnote>
  <w:footnote w:type="continuationSeparator" w:id="0">
    <w:p w:rsidR="00167B40" w:rsidRDefault="00167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9A8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49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7AC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0E8E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A6BE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03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EEE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16A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CA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30A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39A9"/>
    <w:multiLevelType w:val="hybridMultilevel"/>
    <w:tmpl w:val="573AC414"/>
    <w:lvl w:ilvl="0" w:tplc="A8343D72">
      <w:start w:val="3"/>
      <w:numFmt w:val="bullet"/>
      <w:lvlText w:val="-"/>
      <w:lvlJc w:val="left"/>
      <w:pPr>
        <w:ind w:left="3600" w:hanging="360"/>
      </w:pPr>
      <w:rPr>
        <w:rFonts w:ascii="Calibri" w:eastAsia="Calibri" w:hAnsi="Calibri" w:cs="Calibri" w:hint="default"/>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11" w15:restartNumberingAfterBreak="0">
    <w:nsid w:val="06B2170E"/>
    <w:multiLevelType w:val="multilevel"/>
    <w:tmpl w:val="BB10E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E740EC"/>
    <w:multiLevelType w:val="hybridMultilevel"/>
    <w:tmpl w:val="895E3C04"/>
    <w:lvl w:ilvl="0" w:tplc="66B0DEAE">
      <w:start w:val="29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1C1EA1"/>
    <w:multiLevelType w:val="multilevel"/>
    <w:tmpl w:val="2C623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AF3660"/>
    <w:multiLevelType w:val="hybridMultilevel"/>
    <w:tmpl w:val="2D1E5F0A"/>
    <w:lvl w:ilvl="0" w:tplc="B178F9E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F6F372B"/>
    <w:multiLevelType w:val="hybridMultilevel"/>
    <w:tmpl w:val="54468C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0682380"/>
    <w:multiLevelType w:val="multilevel"/>
    <w:tmpl w:val="B906D1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B75657"/>
    <w:multiLevelType w:val="hybridMultilevel"/>
    <w:tmpl w:val="EEBAE2F6"/>
    <w:lvl w:ilvl="0" w:tplc="66B0DEAE">
      <w:start w:val="29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C1EF1"/>
    <w:multiLevelType w:val="hybridMultilevel"/>
    <w:tmpl w:val="5A0045A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5608F3"/>
    <w:multiLevelType w:val="multilevel"/>
    <w:tmpl w:val="1A521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1027F2"/>
    <w:multiLevelType w:val="hybridMultilevel"/>
    <w:tmpl w:val="FACE6186"/>
    <w:lvl w:ilvl="0" w:tplc="1E1EE00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4F3A77"/>
    <w:multiLevelType w:val="hybridMultilevel"/>
    <w:tmpl w:val="6C0EE426"/>
    <w:lvl w:ilvl="0" w:tplc="DF58E67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15:restartNumberingAfterBreak="0">
    <w:nsid w:val="50A17AB6"/>
    <w:multiLevelType w:val="hybridMultilevel"/>
    <w:tmpl w:val="06820F10"/>
    <w:lvl w:ilvl="0" w:tplc="9D28B04C">
      <w:start w:val="23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086604"/>
    <w:multiLevelType w:val="multilevel"/>
    <w:tmpl w:val="1FF8C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077A8C"/>
    <w:multiLevelType w:val="hybridMultilevel"/>
    <w:tmpl w:val="D8DE681C"/>
    <w:lvl w:ilvl="0" w:tplc="204C865A">
      <w:start w:val="1"/>
      <w:numFmt w:val="decimal"/>
      <w:lvlText w:val="%1)"/>
      <w:lvlJc w:val="left"/>
      <w:pPr>
        <w:tabs>
          <w:tab w:val="num" w:pos="360"/>
        </w:tabs>
        <w:ind w:left="0" w:firstLine="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93E41262">
      <w:start w:val="1"/>
      <w:numFmt w:val="lowerLetter"/>
      <w:lvlText w:val="%3)"/>
      <w:lvlJc w:val="left"/>
      <w:pPr>
        <w:tabs>
          <w:tab w:val="num" w:pos="2610"/>
        </w:tabs>
        <w:ind w:left="2610" w:hanging="63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6841065"/>
    <w:multiLevelType w:val="hybridMultilevel"/>
    <w:tmpl w:val="7334259E"/>
    <w:lvl w:ilvl="0" w:tplc="71902F2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DC25A4"/>
    <w:multiLevelType w:val="hybridMultilevel"/>
    <w:tmpl w:val="612E9C9A"/>
    <w:lvl w:ilvl="0" w:tplc="B37AF374">
      <w:start w:val="11"/>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D8C71E1"/>
    <w:multiLevelType w:val="hybridMultilevel"/>
    <w:tmpl w:val="31B44F82"/>
    <w:lvl w:ilvl="0" w:tplc="0CC09168">
      <w:start w:val="1"/>
      <w:numFmt w:val="lowerLetter"/>
      <w:lvlText w:val="%1)"/>
      <w:lvlJc w:val="left"/>
      <w:pPr>
        <w:tabs>
          <w:tab w:val="num" w:pos="502"/>
        </w:tabs>
        <w:ind w:left="482" w:hanging="340"/>
      </w:pPr>
      <w:rPr>
        <w:rFonts w:hint="default"/>
      </w:rPr>
    </w:lvl>
    <w:lvl w:ilvl="1" w:tplc="837A610E">
      <w:start w:val="3"/>
      <w:numFmt w:val="decimal"/>
      <w:lvlText w:val="%2)"/>
      <w:lvlJc w:val="left"/>
      <w:pPr>
        <w:tabs>
          <w:tab w:val="num" w:pos="360"/>
        </w:tabs>
        <w:ind w:left="340" w:hanging="340"/>
      </w:pPr>
      <w:rPr>
        <w:rFonts w:hint="default"/>
        <w:b w:val="0"/>
        <w:i w:val="0"/>
        <w:sz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EB576EA"/>
    <w:multiLevelType w:val="multilevel"/>
    <w:tmpl w:val="10E0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CC648D"/>
    <w:multiLevelType w:val="hybridMultilevel"/>
    <w:tmpl w:val="8308319A"/>
    <w:lvl w:ilvl="0" w:tplc="5846CA62">
      <w:start w:val="1"/>
      <w:numFmt w:val="decimal"/>
      <w:lvlText w:val="%1)"/>
      <w:lvlJc w:val="left"/>
      <w:pPr>
        <w:tabs>
          <w:tab w:val="num" w:pos="36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27"/>
  </w:num>
  <w:num w:numId="4">
    <w:abstractNumId w:val="16"/>
  </w:num>
  <w:num w:numId="5">
    <w:abstractNumId w:val="25"/>
  </w:num>
  <w:num w:numId="6">
    <w:abstractNumId w:val="21"/>
  </w:num>
  <w:num w:numId="7">
    <w:abstractNumId w:val="18"/>
  </w:num>
  <w:num w:numId="8">
    <w:abstractNumId w:val="13"/>
  </w:num>
  <w:num w:numId="9">
    <w:abstractNumId w:val="11"/>
  </w:num>
  <w:num w:numId="10">
    <w:abstractNumId w:val="28"/>
  </w:num>
  <w:num w:numId="11">
    <w:abstractNumId w:val="23"/>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 w:numId="24">
    <w:abstractNumId w:val="12"/>
  </w:num>
  <w:num w:numId="25">
    <w:abstractNumId w:val="22"/>
  </w:num>
  <w:num w:numId="26">
    <w:abstractNumId w:val="10"/>
  </w:num>
  <w:num w:numId="27">
    <w:abstractNumId w:val="26"/>
  </w:num>
  <w:num w:numId="28">
    <w:abstractNumId w:val="15"/>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89"/>
    <w:rsid w:val="0001065E"/>
    <w:rsid w:val="00023C89"/>
    <w:rsid w:val="00043662"/>
    <w:rsid w:val="00046C9C"/>
    <w:rsid w:val="000549B9"/>
    <w:rsid w:val="00055D40"/>
    <w:rsid w:val="0005779D"/>
    <w:rsid w:val="000758BB"/>
    <w:rsid w:val="0009052B"/>
    <w:rsid w:val="000B4EA8"/>
    <w:rsid w:val="000E30FA"/>
    <w:rsid w:val="00126B50"/>
    <w:rsid w:val="00127A80"/>
    <w:rsid w:val="00141B5E"/>
    <w:rsid w:val="001554CD"/>
    <w:rsid w:val="0016686B"/>
    <w:rsid w:val="00167B40"/>
    <w:rsid w:val="00174D17"/>
    <w:rsid w:val="001778B8"/>
    <w:rsid w:val="00180D03"/>
    <w:rsid w:val="001875BE"/>
    <w:rsid w:val="00193C76"/>
    <w:rsid w:val="001963B0"/>
    <w:rsid w:val="001C4AB5"/>
    <w:rsid w:val="001E4E44"/>
    <w:rsid w:val="001F50B1"/>
    <w:rsid w:val="002015F1"/>
    <w:rsid w:val="00203322"/>
    <w:rsid w:val="0020345C"/>
    <w:rsid w:val="00206E82"/>
    <w:rsid w:val="002270FD"/>
    <w:rsid w:val="002326AA"/>
    <w:rsid w:val="00262616"/>
    <w:rsid w:val="002C26AB"/>
    <w:rsid w:val="002C6E05"/>
    <w:rsid w:val="002D179C"/>
    <w:rsid w:val="002F0522"/>
    <w:rsid w:val="003064DE"/>
    <w:rsid w:val="003078C8"/>
    <w:rsid w:val="0031354F"/>
    <w:rsid w:val="003162C5"/>
    <w:rsid w:val="0032321E"/>
    <w:rsid w:val="003467F0"/>
    <w:rsid w:val="00382854"/>
    <w:rsid w:val="00383470"/>
    <w:rsid w:val="003B61BD"/>
    <w:rsid w:val="003C01A0"/>
    <w:rsid w:val="003C55D3"/>
    <w:rsid w:val="003D6B5F"/>
    <w:rsid w:val="003F0E92"/>
    <w:rsid w:val="003F573A"/>
    <w:rsid w:val="00403C8B"/>
    <w:rsid w:val="0042441B"/>
    <w:rsid w:val="0042734A"/>
    <w:rsid w:val="0043738E"/>
    <w:rsid w:val="00447F81"/>
    <w:rsid w:val="00453767"/>
    <w:rsid w:val="00463D92"/>
    <w:rsid w:val="00464703"/>
    <w:rsid w:val="004A68E9"/>
    <w:rsid w:val="004B1F58"/>
    <w:rsid w:val="004B50B4"/>
    <w:rsid w:val="004B7F67"/>
    <w:rsid w:val="004D53E2"/>
    <w:rsid w:val="004E57E3"/>
    <w:rsid w:val="004F3772"/>
    <w:rsid w:val="00500C4A"/>
    <w:rsid w:val="005064BC"/>
    <w:rsid w:val="005071E1"/>
    <w:rsid w:val="00525396"/>
    <w:rsid w:val="00543F2F"/>
    <w:rsid w:val="00545BF6"/>
    <w:rsid w:val="00555465"/>
    <w:rsid w:val="00561F4E"/>
    <w:rsid w:val="005621F3"/>
    <w:rsid w:val="005623FB"/>
    <w:rsid w:val="005645DC"/>
    <w:rsid w:val="0058634B"/>
    <w:rsid w:val="00594ADA"/>
    <w:rsid w:val="005A09B2"/>
    <w:rsid w:val="005D5F95"/>
    <w:rsid w:val="00604B18"/>
    <w:rsid w:val="006075C9"/>
    <w:rsid w:val="00610FD2"/>
    <w:rsid w:val="006128DB"/>
    <w:rsid w:val="00624B57"/>
    <w:rsid w:val="006260B9"/>
    <w:rsid w:val="00655381"/>
    <w:rsid w:val="0066452B"/>
    <w:rsid w:val="00685FEC"/>
    <w:rsid w:val="00695448"/>
    <w:rsid w:val="006A62E6"/>
    <w:rsid w:val="006D2A58"/>
    <w:rsid w:val="006E69B1"/>
    <w:rsid w:val="007168BC"/>
    <w:rsid w:val="00733B0A"/>
    <w:rsid w:val="007361B3"/>
    <w:rsid w:val="0075047A"/>
    <w:rsid w:val="00752E9D"/>
    <w:rsid w:val="00752FF2"/>
    <w:rsid w:val="00755CD5"/>
    <w:rsid w:val="0076006E"/>
    <w:rsid w:val="00767134"/>
    <w:rsid w:val="0077205D"/>
    <w:rsid w:val="0078170A"/>
    <w:rsid w:val="00793C7F"/>
    <w:rsid w:val="00795CC4"/>
    <w:rsid w:val="007A0F79"/>
    <w:rsid w:val="007E70F7"/>
    <w:rsid w:val="00801A25"/>
    <w:rsid w:val="00816709"/>
    <w:rsid w:val="00820A21"/>
    <w:rsid w:val="008335A7"/>
    <w:rsid w:val="00857B33"/>
    <w:rsid w:val="00861FD0"/>
    <w:rsid w:val="0088445A"/>
    <w:rsid w:val="00894B3C"/>
    <w:rsid w:val="008B714E"/>
    <w:rsid w:val="008D3125"/>
    <w:rsid w:val="008D4677"/>
    <w:rsid w:val="008E6ABD"/>
    <w:rsid w:val="009050C1"/>
    <w:rsid w:val="009106DB"/>
    <w:rsid w:val="009111AC"/>
    <w:rsid w:val="009146F2"/>
    <w:rsid w:val="00915FF0"/>
    <w:rsid w:val="00922A84"/>
    <w:rsid w:val="00930E02"/>
    <w:rsid w:val="00930F31"/>
    <w:rsid w:val="009318F5"/>
    <w:rsid w:val="009449B6"/>
    <w:rsid w:val="00950160"/>
    <w:rsid w:val="0095393B"/>
    <w:rsid w:val="00964F67"/>
    <w:rsid w:val="00980FE9"/>
    <w:rsid w:val="0099545B"/>
    <w:rsid w:val="0099617A"/>
    <w:rsid w:val="009A2140"/>
    <w:rsid w:val="009A3148"/>
    <w:rsid w:val="009E42CA"/>
    <w:rsid w:val="00A14236"/>
    <w:rsid w:val="00A2398E"/>
    <w:rsid w:val="00A74438"/>
    <w:rsid w:val="00A95BA3"/>
    <w:rsid w:val="00AB7625"/>
    <w:rsid w:val="00AD27A1"/>
    <w:rsid w:val="00B0216A"/>
    <w:rsid w:val="00B10E4B"/>
    <w:rsid w:val="00B13300"/>
    <w:rsid w:val="00B343FD"/>
    <w:rsid w:val="00B460CC"/>
    <w:rsid w:val="00B52171"/>
    <w:rsid w:val="00B53BF1"/>
    <w:rsid w:val="00B64905"/>
    <w:rsid w:val="00B84143"/>
    <w:rsid w:val="00B959B9"/>
    <w:rsid w:val="00BB1C05"/>
    <w:rsid w:val="00BB2560"/>
    <w:rsid w:val="00BC6B0C"/>
    <w:rsid w:val="00BE0872"/>
    <w:rsid w:val="00BE1F8C"/>
    <w:rsid w:val="00BF042D"/>
    <w:rsid w:val="00C1013D"/>
    <w:rsid w:val="00C14730"/>
    <w:rsid w:val="00C147BE"/>
    <w:rsid w:val="00C34247"/>
    <w:rsid w:val="00C37EDA"/>
    <w:rsid w:val="00C403FD"/>
    <w:rsid w:val="00C44700"/>
    <w:rsid w:val="00C559A2"/>
    <w:rsid w:val="00C56A84"/>
    <w:rsid w:val="00C60025"/>
    <w:rsid w:val="00C64FFA"/>
    <w:rsid w:val="00C73E2A"/>
    <w:rsid w:val="00C80335"/>
    <w:rsid w:val="00C81899"/>
    <w:rsid w:val="00CA0F44"/>
    <w:rsid w:val="00CA6144"/>
    <w:rsid w:val="00CE2CBB"/>
    <w:rsid w:val="00CF3D92"/>
    <w:rsid w:val="00CF545C"/>
    <w:rsid w:val="00D01D9D"/>
    <w:rsid w:val="00D11441"/>
    <w:rsid w:val="00D224FD"/>
    <w:rsid w:val="00D34190"/>
    <w:rsid w:val="00D528FE"/>
    <w:rsid w:val="00D72C63"/>
    <w:rsid w:val="00D771A0"/>
    <w:rsid w:val="00D77C05"/>
    <w:rsid w:val="00DA3F4F"/>
    <w:rsid w:val="00DA4E14"/>
    <w:rsid w:val="00DC2345"/>
    <w:rsid w:val="00DC7C50"/>
    <w:rsid w:val="00DD45A7"/>
    <w:rsid w:val="00DE5A73"/>
    <w:rsid w:val="00DF003F"/>
    <w:rsid w:val="00DF0BA1"/>
    <w:rsid w:val="00DF1BA5"/>
    <w:rsid w:val="00DF230B"/>
    <w:rsid w:val="00E05FCA"/>
    <w:rsid w:val="00E22A36"/>
    <w:rsid w:val="00E277F5"/>
    <w:rsid w:val="00E30A13"/>
    <w:rsid w:val="00E35851"/>
    <w:rsid w:val="00E374B6"/>
    <w:rsid w:val="00E4771A"/>
    <w:rsid w:val="00E61C30"/>
    <w:rsid w:val="00E67F6D"/>
    <w:rsid w:val="00E80611"/>
    <w:rsid w:val="00E91F5E"/>
    <w:rsid w:val="00EA2958"/>
    <w:rsid w:val="00EA4E88"/>
    <w:rsid w:val="00EB51B3"/>
    <w:rsid w:val="00EB6215"/>
    <w:rsid w:val="00EC5AEF"/>
    <w:rsid w:val="00ED1BE9"/>
    <w:rsid w:val="00ED1C0E"/>
    <w:rsid w:val="00EF5CB2"/>
    <w:rsid w:val="00F03821"/>
    <w:rsid w:val="00F56348"/>
    <w:rsid w:val="00F673D9"/>
    <w:rsid w:val="00F877AC"/>
    <w:rsid w:val="00FA60ED"/>
    <w:rsid w:val="00FB021E"/>
    <w:rsid w:val="00FD1CC2"/>
    <w:rsid w:val="00FD5033"/>
    <w:rsid w:val="00FE30AF"/>
    <w:rsid w:val="00FE685A"/>
    <w:rsid w:val="00FF6B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113A"/>
  <w15:docId w15:val="{B0003E1B-3AA4-4B4E-9A06-526ED61F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C89"/>
    <w:rPr>
      <w:rFonts w:ascii="Times New Roman" w:eastAsia="Times New Roman" w:hAnsi="Times New Roman"/>
      <w:sz w:val="24"/>
      <w:szCs w:val="24"/>
    </w:rPr>
  </w:style>
  <w:style w:type="paragraph" w:styleId="Nadpis1">
    <w:name w:val="heading 1"/>
    <w:basedOn w:val="Normlny"/>
    <w:next w:val="Normlny"/>
    <w:link w:val="Nadpis1Char"/>
    <w:qFormat/>
    <w:rsid w:val="00023C89"/>
    <w:pPr>
      <w:keepNext/>
      <w:jc w:val="center"/>
      <w:outlineLvl w:val="0"/>
    </w:pPr>
    <w:rPr>
      <w:b/>
      <w:bCs/>
    </w:rPr>
  </w:style>
  <w:style w:type="paragraph" w:styleId="Nadpis2">
    <w:name w:val="heading 2"/>
    <w:basedOn w:val="Normlny"/>
    <w:next w:val="Normlny"/>
    <w:link w:val="Nadpis2Char"/>
    <w:qFormat/>
    <w:rsid w:val="00023C89"/>
    <w:pPr>
      <w:keepNext/>
      <w:outlineLvl w:val="1"/>
    </w:pPr>
    <w:rPr>
      <w:b/>
      <w:caps/>
      <w:sz w:val="28"/>
    </w:rPr>
  </w:style>
  <w:style w:type="paragraph" w:styleId="Nadpis3">
    <w:name w:val="heading 3"/>
    <w:basedOn w:val="Normlny"/>
    <w:next w:val="Normlny"/>
    <w:link w:val="Nadpis3Char"/>
    <w:uiPriority w:val="9"/>
    <w:semiHidden/>
    <w:unhideWhenUsed/>
    <w:qFormat/>
    <w:rsid w:val="009449B6"/>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3C89"/>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023C89"/>
    <w:rPr>
      <w:rFonts w:ascii="Times New Roman" w:eastAsia="Times New Roman" w:hAnsi="Times New Roman" w:cs="Times New Roman"/>
      <w:b/>
      <w:caps/>
      <w:sz w:val="28"/>
      <w:szCs w:val="24"/>
      <w:lang w:eastAsia="sk-SK"/>
    </w:rPr>
  </w:style>
  <w:style w:type="paragraph" w:styleId="Zkladntext">
    <w:name w:val="Body Text"/>
    <w:basedOn w:val="Normlny"/>
    <w:link w:val="ZkladntextChar"/>
    <w:rsid w:val="00023C89"/>
    <w:pPr>
      <w:jc w:val="both"/>
    </w:pPr>
  </w:style>
  <w:style w:type="character" w:customStyle="1" w:styleId="ZkladntextChar">
    <w:name w:val="Základný text Char"/>
    <w:basedOn w:val="Predvolenpsmoodseku"/>
    <w:link w:val="Zkladntext"/>
    <w:rsid w:val="00023C89"/>
    <w:rPr>
      <w:rFonts w:ascii="Times New Roman" w:eastAsia="Times New Roman" w:hAnsi="Times New Roman" w:cs="Times New Roman"/>
      <w:sz w:val="24"/>
      <w:szCs w:val="24"/>
      <w:lang w:eastAsia="sk-SK"/>
    </w:rPr>
  </w:style>
  <w:style w:type="paragraph" w:styleId="Pta">
    <w:name w:val="footer"/>
    <w:basedOn w:val="Normlny"/>
    <w:link w:val="PtaChar"/>
    <w:rsid w:val="00023C89"/>
    <w:pPr>
      <w:tabs>
        <w:tab w:val="center" w:pos="4536"/>
        <w:tab w:val="right" w:pos="9072"/>
      </w:tabs>
    </w:pPr>
  </w:style>
  <w:style w:type="character" w:customStyle="1" w:styleId="PtaChar">
    <w:name w:val="Päta Char"/>
    <w:basedOn w:val="Predvolenpsmoodseku"/>
    <w:link w:val="Pta"/>
    <w:uiPriority w:val="99"/>
    <w:rsid w:val="00023C89"/>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23C89"/>
    <w:pPr>
      <w:ind w:left="708"/>
    </w:pPr>
  </w:style>
  <w:style w:type="paragraph" w:styleId="z-Hornokrajformulra">
    <w:name w:val="HTML Top of Form"/>
    <w:basedOn w:val="Normlny"/>
    <w:next w:val="Normlny"/>
    <w:link w:val="z-HornokrajformulraChar"/>
    <w:hidden/>
    <w:uiPriority w:val="99"/>
    <w:unhideWhenUsed/>
    <w:rsid w:val="00023C89"/>
    <w:pPr>
      <w:pBdr>
        <w:bottom w:val="single" w:sz="6" w:space="1" w:color="auto"/>
      </w:pBdr>
      <w:jc w:val="center"/>
    </w:pPr>
    <w:rPr>
      <w:rFonts w:ascii="Arial" w:hAnsi="Arial"/>
      <w:vanish/>
      <w:sz w:val="16"/>
      <w:szCs w:val="16"/>
    </w:rPr>
  </w:style>
  <w:style w:type="character" w:customStyle="1" w:styleId="z-HornokrajformulraChar">
    <w:name w:val="z-Horný okraj formulára Char"/>
    <w:basedOn w:val="Predvolenpsmoodseku"/>
    <w:link w:val="z-Hornokrajformulra"/>
    <w:uiPriority w:val="99"/>
    <w:rsid w:val="00023C89"/>
    <w:rPr>
      <w:rFonts w:ascii="Arial" w:eastAsia="Times New Roman" w:hAnsi="Arial" w:cs="Times New Roman"/>
      <w:vanish/>
      <w:sz w:val="16"/>
      <w:szCs w:val="16"/>
    </w:rPr>
  </w:style>
  <w:style w:type="paragraph" w:customStyle="1" w:styleId="default">
    <w:name w:val="default"/>
    <w:basedOn w:val="Normlny"/>
    <w:rsid w:val="00023C89"/>
    <w:pPr>
      <w:spacing w:before="100" w:beforeAutospacing="1" w:after="100" w:afterAutospacing="1"/>
    </w:pPr>
  </w:style>
  <w:style w:type="paragraph" w:styleId="Normlnywebov">
    <w:name w:val="Normal (Web)"/>
    <w:basedOn w:val="Normlny"/>
    <w:uiPriority w:val="99"/>
    <w:unhideWhenUsed/>
    <w:rsid w:val="00023C89"/>
    <w:pPr>
      <w:spacing w:before="100" w:beforeAutospacing="1" w:after="100" w:afterAutospacing="1"/>
    </w:pPr>
  </w:style>
  <w:style w:type="paragraph" w:styleId="Bezriadkovania">
    <w:name w:val="No Spacing"/>
    <w:uiPriority w:val="1"/>
    <w:qFormat/>
    <w:rsid w:val="00023C89"/>
    <w:rPr>
      <w:rFonts w:ascii="Times New Roman" w:eastAsia="Times New Roman" w:hAnsi="Times New Roman"/>
      <w:sz w:val="24"/>
      <w:szCs w:val="24"/>
    </w:rPr>
  </w:style>
  <w:style w:type="paragraph" w:customStyle="1" w:styleId="Default0">
    <w:name w:val="Default"/>
    <w:rsid w:val="00023C89"/>
    <w:pPr>
      <w:autoSpaceDE w:val="0"/>
      <w:autoSpaceDN w:val="0"/>
      <w:adjustRightInd w:val="0"/>
    </w:pPr>
    <w:rPr>
      <w:rFonts w:ascii="Times New Roman" w:hAnsi="Times New Roman"/>
      <w:color w:val="000000"/>
      <w:sz w:val="24"/>
      <w:szCs w:val="24"/>
      <w:lang w:eastAsia="en-US"/>
    </w:rPr>
  </w:style>
  <w:style w:type="character" w:styleId="Siln">
    <w:name w:val="Strong"/>
    <w:qFormat/>
    <w:rsid w:val="00023C89"/>
    <w:rPr>
      <w:b/>
      <w:bCs/>
    </w:rPr>
  </w:style>
  <w:style w:type="paragraph" w:styleId="Textbubliny">
    <w:name w:val="Balloon Text"/>
    <w:basedOn w:val="Normlny"/>
    <w:link w:val="TextbublinyChar"/>
    <w:semiHidden/>
    <w:unhideWhenUsed/>
    <w:rsid w:val="00DA4E14"/>
    <w:rPr>
      <w:rFonts w:ascii="Tahoma" w:hAnsi="Tahoma" w:cs="Tahoma"/>
      <w:sz w:val="16"/>
      <w:szCs w:val="16"/>
    </w:rPr>
  </w:style>
  <w:style w:type="character" w:customStyle="1" w:styleId="TextbublinyChar">
    <w:name w:val="Text bubliny Char"/>
    <w:basedOn w:val="Predvolenpsmoodseku"/>
    <w:link w:val="Textbubliny"/>
    <w:uiPriority w:val="99"/>
    <w:semiHidden/>
    <w:rsid w:val="00DA4E14"/>
    <w:rPr>
      <w:rFonts w:ascii="Tahoma" w:eastAsia="Times New Roman" w:hAnsi="Tahoma" w:cs="Tahoma"/>
      <w:sz w:val="16"/>
      <w:szCs w:val="16"/>
      <w:lang w:eastAsia="sk-SK"/>
    </w:rPr>
  </w:style>
  <w:style w:type="paragraph" w:styleId="Nzov">
    <w:name w:val="Title"/>
    <w:basedOn w:val="Normlny"/>
    <w:link w:val="NzovChar"/>
    <w:qFormat/>
    <w:rsid w:val="00D771A0"/>
    <w:pPr>
      <w:jc w:val="center"/>
    </w:pPr>
    <w:rPr>
      <w:smallCaps/>
      <w:spacing w:val="100"/>
      <w:sz w:val="32"/>
    </w:rPr>
  </w:style>
  <w:style w:type="character" w:customStyle="1" w:styleId="NzovChar">
    <w:name w:val="Názov Char"/>
    <w:basedOn w:val="Predvolenpsmoodseku"/>
    <w:link w:val="Nzov"/>
    <w:rsid w:val="00D771A0"/>
    <w:rPr>
      <w:rFonts w:ascii="Times New Roman" w:eastAsia="Times New Roman" w:hAnsi="Times New Roman" w:cs="Times New Roman"/>
      <w:smallCaps/>
      <w:spacing w:val="100"/>
      <w:sz w:val="32"/>
      <w:szCs w:val="24"/>
      <w:lang w:eastAsia="sk-SK"/>
    </w:rPr>
  </w:style>
  <w:style w:type="paragraph" w:customStyle="1" w:styleId="Odsekzoznamu1">
    <w:name w:val="Odsek zoznamu1"/>
    <w:basedOn w:val="Normlny"/>
    <w:rsid w:val="00D771A0"/>
    <w:pPr>
      <w:ind w:left="720"/>
    </w:pPr>
  </w:style>
  <w:style w:type="paragraph" w:styleId="Hlavika">
    <w:name w:val="header"/>
    <w:basedOn w:val="Normlny"/>
    <w:link w:val="HlavikaChar"/>
    <w:uiPriority w:val="99"/>
    <w:semiHidden/>
    <w:unhideWhenUsed/>
    <w:rsid w:val="00D11441"/>
    <w:pPr>
      <w:tabs>
        <w:tab w:val="center" w:pos="4680"/>
        <w:tab w:val="right" w:pos="9360"/>
      </w:tabs>
    </w:pPr>
  </w:style>
  <w:style w:type="character" w:customStyle="1" w:styleId="HlavikaChar">
    <w:name w:val="Hlavička Char"/>
    <w:basedOn w:val="Predvolenpsmoodseku"/>
    <w:link w:val="Hlavika"/>
    <w:uiPriority w:val="99"/>
    <w:semiHidden/>
    <w:rsid w:val="00D11441"/>
    <w:rPr>
      <w:rFonts w:ascii="Times New Roman" w:eastAsia="Times New Roman" w:hAnsi="Times New Roman"/>
      <w:sz w:val="24"/>
      <w:szCs w:val="24"/>
      <w:lang w:val="sk-SK" w:eastAsia="sk-SK"/>
    </w:rPr>
  </w:style>
  <w:style w:type="paragraph" w:styleId="Zkladntext2">
    <w:name w:val="Body Text 2"/>
    <w:basedOn w:val="Normlny"/>
    <w:link w:val="Zkladntext2Char"/>
    <w:unhideWhenUsed/>
    <w:rsid w:val="00D11441"/>
    <w:pPr>
      <w:spacing w:after="120" w:line="480" w:lineRule="auto"/>
    </w:pPr>
  </w:style>
  <w:style w:type="character" w:customStyle="1" w:styleId="Zkladntext2Char">
    <w:name w:val="Základný text 2 Char"/>
    <w:basedOn w:val="Predvolenpsmoodseku"/>
    <w:link w:val="Zkladntext2"/>
    <w:uiPriority w:val="99"/>
    <w:semiHidden/>
    <w:rsid w:val="00D11441"/>
    <w:rPr>
      <w:rFonts w:ascii="Times New Roman" w:eastAsia="Times New Roman" w:hAnsi="Times New Roman"/>
      <w:sz w:val="24"/>
      <w:szCs w:val="24"/>
      <w:lang w:val="sk-SK" w:eastAsia="sk-SK"/>
    </w:rPr>
  </w:style>
  <w:style w:type="character" w:styleId="slostrany">
    <w:name w:val="page number"/>
    <w:basedOn w:val="Predvolenpsmoodseku"/>
    <w:rsid w:val="00D11441"/>
  </w:style>
  <w:style w:type="character" w:styleId="Hypertextovprepojenie">
    <w:name w:val="Hyperlink"/>
    <w:basedOn w:val="Predvolenpsmoodseku"/>
    <w:rsid w:val="00D11441"/>
    <w:rPr>
      <w:color w:val="0000FF"/>
      <w:u w:val="single"/>
    </w:rPr>
  </w:style>
  <w:style w:type="table" w:styleId="Mriekatabuky">
    <w:name w:val="Table Grid"/>
    <w:basedOn w:val="Normlnatabuka"/>
    <w:rsid w:val="00D114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y"/>
    <w:rsid w:val="00D11441"/>
    <w:pPr>
      <w:widowControl w:val="0"/>
      <w:spacing w:line="228" w:lineRule="auto"/>
      <w:jc w:val="both"/>
    </w:pPr>
    <w:rPr>
      <w:lang w:val="cs-CZ"/>
    </w:rPr>
  </w:style>
  <w:style w:type="paragraph" w:customStyle="1" w:styleId="mojnadpis">
    <w:name w:val="moj nadpis"/>
    <w:basedOn w:val="Normlny"/>
    <w:link w:val="mojnadpisChar"/>
    <w:qFormat/>
    <w:rsid w:val="004B50B4"/>
    <w:pPr>
      <w:spacing w:after="200" w:line="276" w:lineRule="auto"/>
    </w:pPr>
    <w:rPr>
      <w:rFonts w:ascii="Arial Narrow" w:hAnsi="Arial Narrow"/>
    </w:rPr>
  </w:style>
  <w:style w:type="character" w:customStyle="1" w:styleId="mojnadpisChar">
    <w:name w:val="moj nadpis Char"/>
    <w:basedOn w:val="Predvolenpsmoodseku"/>
    <w:link w:val="mojnadpis"/>
    <w:rsid w:val="004B50B4"/>
    <w:rPr>
      <w:rFonts w:ascii="Arial Narrow" w:eastAsia="Times New Roman" w:hAnsi="Arial Narrow"/>
      <w:sz w:val="24"/>
      <w:szCs w:val="24"/>
    </w:rPr>
  </w:style>
  <w:style w:type="character" w:customStyle="1" w:styleId="Nadpis3Char">
    <w:name w:val="Nadpis 3 Char"/>
    <w:basedOn w:val="Predvolenpsmoodseku"/>
    <w:link w:val="Nadpis3"/>
    <w:uiPriority w:val="9"/>
    <w:semiHidden/>
    <w:rsid w:val="009449B6"/>
    <w:rPr>
      <w:rFonts w:asciiTheme="majorHAnsi" w:eastAsiaTheme="majorEastAsia" w:hAnsiTheme="majorHAnsi" w:cstheme="majorBidi"/>
      <w:b/>
      <w:bCs/>
      <w:color w:val="4F81BD" w:themeColor="accent1"/>
      <w:sz w:val="24"/>
      <w:szCs w:val="24"/>
    </w:rPr>
  </w:style>
  <w:style w:type="paragraph" w:customStyle="1" w:styleId="para">
    <w:name w:val="para"/>
    <w:basedOn w:val="Normlny"/>
    <w:rsid w:val="009449B6"/>
    <w:pPr>
      <w:spacing w:before="100" w:beforeAutospacing="1" w:after="100" w:afterAutospacing="1"/>
    </w:pPr>
  </w:style>
  <w:style w:type="character" w:styleId="PremennHTML">
    <w:name w:val="HTML Variable"/>
    <w:basedOn w:val="Predvolenpsmoodseku"/>
    <w:uiPriority w:val="99"/>
    <w:semiHidden/>
    <w:unhideWhenUsed/>
    <w:rsid w:val="00944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0903">
      <w:bodyDiv w:val="1"/>
      <w:marLeft w:val="0"/>
      <w:marRight w:val="0"/>
      <w:marTop w:val="0"/>
      <w:marBottom w:val="0"/>
      <w:divBdr>
        <w:top w:val="none" w:sz="0" w:space="0" w:color="auto"/>
        <w:left w:val="none" w:sz="0" w:space="0" w:color="auto"/>
        <w:bottom w:val="none" w:sz="0" w:space="0" w:color="auto"/>
        <w:right w:val="none" w:sz="0" w:space="0" w:color="auto"/>
      </w:divBdr>
    </w:div>
    <w:div w:id="239293872">
      <w:bodyDiv w:val="1"/>
      <w:marLeft w:val="0"/>
      <w:marRight w:val="0"/>
      <w:marTop w:val="0"/>
      <w:marBottom w:val="0"/>
      <w:divBdr>
        <w:top w:val="none" w:sz="0" w:space="0" w:color="auto"/>
        <w:left w:val="none" w:sz="0" w:space="0" w:color="auto"/>
        <w:bottom w:val="none" w:sz="0" w:space="0" w:color="auto"/>
        <w:right w:val="none" w:sz="0" w:space="0" w:color="auto"/>
      </w:divBdr>
    </w:div>
    <w:div w:id="257980697">
      <w:bodyDiv w:val="1"/>
      <w:marLeft w:val="0"/>
      <w:marRight w:val="0"/>
      <w:marTop w:val="0"/>
      <w:marBottom w:val="0"/>
      <w:divBdr>
        <w:top w:val="none" w:sz="0" w:space="0" w:color="auto"/>
        <w:left w:val="none" w:sz="0" w:space="0" w:color="auto"/>
        <w:bottom w:val="none" w:sz="0" w:space="0" w:color="auto"/>
        <w:right w:val="none" w:sz="0" w:space="0" w:color="auto"/>
      </w:divBdr>
      <w:divsChild>
        <w:div w:id="356927940">
          <w:marLeft w:val="0"/>
          <w:marRight w:val="0"/>
          <w:marTop w:val="0"/>
          <w:marBottom w:val="0"/>
          <w:divBdr>
            <w:top w:val="none" w:sz="0" w:space="0" w:color="auto"/>
            <w:left w:val="none" w:sz="0" w:space="0" w:color="auto"/>
            <w:bottom w:val="none" w:sz="0" w:space="0" w:color="auto"/>
            <w:right w:val="none" w:sz="0" w:space="0" w:color="auto"/>
          </w:divBdr>
          <w:divsChild>
            <w:div w:id="8331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182">
      <w:bodyDiv w:val="1"/>
      <w:marLeft w:val="0"/>
      <w:marRight w:val="0"/>
      <w:marTop w:val="0"/>
      <w:marBottom w:val="0"/>
      <w:divBdr>
        <w:top w:val="none" w:sz="0" w:space="0" w:color="auto"/>
        <w:left w:val="none" w:sz="0" w:space="0" w:color="auto"/>
        <w:bottom w:val="none" w:sz="0" w:space="0" w:color="auto"/>
        <w:right w:val="none" w:sz="0" w:space="0" w:color="auto"/>
      </w:divBdr>
    </w:div>
    <w:div w:id="758066172">
      <w:bodyDiv w:val="1"/>
      <w:marLeft w:val="0"/>
      <w:marRight w:val="0"/>
      <w:marTop w:val="0"/>
      <w:marBottom w:val="0"/>
      <w:divBdr>
        <w:top w:val="none" w:sz="0" w:space="0" w:color="auto"/>
        <w:left w:val="none" w:sz="0" w:space="0" w:color="auto"/>
        <w:bottom w:val="none" w:sz="0" w:space="0" w:color="auto"/>
        <w:right w:val="none" w:sz="0" w:space="0" w:color="auto"/>
      </w:divBdr>
    </w:div>
    <w:div w:id="976179371">
      <w:bodyDiv w:val="1"/>
      <w:marLeft w:val="0"/>
      <w:marRight w:val="0"/>
      <w:marTop w:val="0"/>
      <w:marBottom w:val="0"/>
      <w:divBdr>
        <w:top w:val="none" w:sz="0" w:space="0" w:color="auto"/>
        <w:left w:val="none" w:sz="0" w:space="0" w:color="auto"/>
        <w:bottom w:val="none" w:sz="0" w:space="0" w:color="auto"/>
        <w:right w:val="none" w:sz="0" w:space="0" w:color="auto"/>
      </w:divBdr>
      <w:divsChild>
        <w:div w:id="915015552">
          <w:marLeft w:val="0"/>
          <w:marRight w:val="0"/>
          <w:marTop w:val="0"/>
          <w:marBottom w:val="0"/>
          <w:divBdr>
            <w:top w:val="none" w:sz="0" w:space="0" w:color="auto"/>
            <w:left w:val="none" w:sz="0" w:space="0" w:color="auto"/>
            <w:bottom w:val="none" w:sz="0" w:space="0" w:color="auto"/>
            <w:right w:val="none" w:sz="0" w:space="0" w:color="auto"/>
          </w:divBdr>
          <w:divsChild>
            <w:div w:id="14567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070">
      <w:bodyDiv w:val="1"/>
      <w:marLeft w:val="0"/>
      <w:marRight w:val="0"/>
      <w:marTop w:val="0"/>
      <w:marBottom w:val="0"/>
      <w:divBdr>
        <w:top w:val="none" w:sz="0" w:space="0" w:color="auto"/>
        <w:left w:val="none" w:sz="0" w:space="0" w:color="auto"/>
        <w:bottom w:val="none" w:sz="0" w:space="0" w:color="auto"/>
        <w:right w:val="none" w:sz="0" w:space="0" w:color="auto"/>
      </w:divBdr>
      <w:divsChild>
        <w:div w:id="161252">
          <w:marLeft w:val="0"/>
          <w:marRight w:val="0"/>
          <w:marTop w:val="0"/>
          <w:marBottom w:val="0"/>
          <w:divBdr>
            <w:top w:val="none" w:sz="0" w:space="0" w:color="auto"/>
            <w:left w:val="none" w:sz="0" w:space="0" w:color="auto"/>
            <w:bottom w:val="none" w:sz="0" w:space="0" w:color="auto"/>
            <w:right w:val="none" w:sz="0" w:space="0" w:color="auto"/>
          </w:divBdr>
          <w:divsChild>
            <w:div w:id="17711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1990-3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ypreludi.sk/zz/1990-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8332</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OBECNÉ ZASTUPITEĽSTVO</vt:lpstr>
      <vt:lpstr>OBECNÉ ZASTUPITEĽSTVO</vt:lpstr>
    </vt:vector>
  </TitlesOfParts>
  <Company>HP</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dc:title>
  <dc:creator>Ing. Peter Agh</dc:creator>
  <cp:lastModifiedBy>Špaček Ján</cp:lastModifiedBy>
  <cp:revision>3</cp:revision>
  <cp:lastPrinted>2016-04-20T11:33:00Z</cp:lastPrinted>
  <dcterms:created xsi:type="dcterms:W3CDTF">2019-10-28T17:25:00Z</dcterms:created>
  <dcterms:modified xsi:type="dcterms:W3CDTF">2019-10-29T13:45:00Z</dcterms:modified>
</cp:coreProperties>
</file>