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700C" w14:textId="641C800B" w:rsidR="003D0828" w:rsidRPr="00B41E9C" w:rsidRDefault="003D0828" w:rsidP="003D0828">
      <w:pPr>
        <w:pStyle w:val="Zkladntext"/>
        <w:rPr>
          <w:rFonts w:ascii="Calibri" w:hAnsi="Calibri" w:cs="Calibri"/>
          <w:b/>
        </w:rPr>
      </w:pPr>
      <w:r w:rsidRPr="00B41E9C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1411ED47" wp14:editId="67D4A721">
            <wp:simplePos x="0" y="0"/>
            <wp:positionH relativeFrom="margin">
              <wp:posOffset>-66675</wp:posOffset>
            </wp:positionH>
            <wp:positionV relativeFrom="paragraph">
              <wp:posOffset>-236220</wp:posOffset>
            </wp:positionV>
            <wp:extent cx="692785" cy="923925"/>
            <wp:effectExtent l="0" t="0" r="0" b="9525"/>
            <wp:wrapNone/>
            <wp:docPr id="1" name="Obrázok 1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E9C">
        <w:rPr>
          <w:rFonts w:ascii="Calibri" w:hAnsi="Calibri" w:cs="Calibri"/>
          <w:b/>
        </w:rPr>
        <w:t xml:space="preserve">    MESTSKÁ ČASŤ</w:t>
      </w:r>
    </w:p>
    <w:p w14:paraId="3A7F3920" w14:textId="77777777" w:rsidR="003D0828" w:rsidRPr="00B41E9C" w:rsidRDefault="003D0828" w:rsidP="003D0828">
      <w:pPr>
        <w:pStyle w:val="Zkladntext"/>
        <w:ind w:firstLine="708"/>
        <w:rPr>
          <w:rFonts w:ascii="Calibri" w:hAnsi="Calibri" w:cs="Calibri"/>
          <w:b/>
        </w:rPr>
      </w:pPr>
      <w:r w:rsidRPr="00B41E9C">
        <w:rPr>
          <w:rFonts w:ascii="Calibri" w:hAnsi="Calibri" w:cs="Calibri"/>
          <w:b/>
        </w:rPr>
        <w:t>BRATISLAVA – PODUNAJSKÉ BISKUPICE</w:t>
      </w:r>
    </w:p>
    <w:p w14:paraId="3DBF6661" w14:textId="77777777" w:rsidR="003D0828" w:rsidRPr="00B41E9C" w:rsidRDefault="003D0828" w:rsidP="003D0828">
      <w:pPr>
        <w:jc w:val="center"/>
        <w:rPr>
          <w:rFonts w:ascii="Calibri" w:hAnsi="Calibri" w:cs="Calibri"/>
          <w:sz w:val="24"/>
          <w:szCs w:val="24"/>
        </w:rPr>
      </w:pPr>
      <w:r w:rsidRPr="00B41E9C">
        <w:rPr>
          <w:rFonts w:ascii="Calibri" w:eastAsia="Calibri" w:hAnsi="Calibri" w:cs="Calibri"/>
          <w:sz w:val="24"/>
          <w:szCs w:val="24"/>
        </w:rPr>
        <w:t xml:space="preserve">      Trojičné </w:t>
      </w:r>
      <w:proofErr w:type="spellStart"/>
      <w:r w:rsidRPr="00B41E9C">
        <w:rPr>
          <w:rFonts w:ascii="Calibri" w:eastAsia="Calibri" w:hAnsi="Calibri" w:cs="Calibri"/>
          <w:sz w:val="24"/>
          <w:szCs w:val="24"/>
        </w:rPr>
        <w:t>námestie</w:t>
      </w:r>
      <w:proofErr w:type="spellEnd"/>
      <w:r w:rsidRPr="00B41E9C">
        <w:rPr>
          <w:rFonts w:ascii="Calibri" w:eastAsia="Calibri" w:hAnsi="Calibri" w:cs="Calibri"/>
          <w:sz w:val="24"/>
          <w:szCs w:val="24"/>
        </w:rPr>
        <w:t xml:space="preserve"> 11, 825 61 Bratislava</w:t>
      </w:r>
    </w:p>
    <w:p w14:paraId="72C76456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</w:rPr>
      </w:pPr>
    </w:p>
    <w:p w14:paraId="666133EC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</w:rPr>
      </w:pPr>
    </w:p>
    <w:p w14:paraId="3A11C82A" w14:textId="77777777" w:rsidR="003D0828" w:rsidRPr="00B41E9C" w:rsidRDefault="003D0828" w:rsidP="003D0828">
      <w:pPr>
        <w:pStyle w:val="Bezriadkovania1"/>
        <w:rPr>
          <w:rFonts w:cs="Calibri"/>
          <w:sz w:val="24"/>
          <w:szCs w:val="24"/>
        </w:rPr>
      </w:pPr>
      <w:r w:rsidRPr="00B41E9C">
        <w:rPr>
          <w:rFonts w:cs="Calibri"/>
          <w:sz w:val="24"/>
          <w:szCs w:val="24"/>
        </w:rPr>
        <w:t xml:space="preserve">Materiál určený na rokovanie </w:t>
      </w:r>
    </w:p>
    <w:p w14:paraId="5738CE85" w14:textId="77777777" w:rsidR="003D0828" w:rsidRPr="00B41E9C" w:rsidRDefault="003D0828" w:rsidP="003D0828">
      <w:pPr>
        <w:pStyle w:val="Bezriadkovania1"/>
        <w:rPr>
          <w:rFonts w:cs="Calibri"/>
          <w:sz w:val="24"/>
          <w:szCs w:val="24"/>
        </w:rPr>
      </w:pPr>
      <w:r w:rsidRPr="00B41E9C">
        <w:rPr>
          <w:rFonts w:cs="Calibri"/>
          <w:sz w:val="24"/>
          <w:szCs w:val="24"/>
        </w:rPr>
        <w:t>Miestneho zastupiteľstva:</w:t>
      </w:r>
      <w:r w:rsidRPr="00B41E9C">
        <w:rPr>
          <w:rFonts w:cs="Calibri"/>
          <w:sz w:val="24"/>
          <w:szCs w:val="24"/>
        </w:rPr>
        <w:tab/>
        <w:t>27.9.2022</w:t>
      </w:r>
    </w:p>
    <w:p w14:paraId="3957A74C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</w:rPr>
      </w:pPr>
    </w:p>
    <w:p w14:paraId="72B9E66C" w14:textId="77777777" w:rsidR="003D0828" w:rsidRPr="00B41E9C" w:rsidRDefault="003D0828" w:rsidP="003D0828">
      <w:pPr>
        <w:jc w:val="center"/>
        <w:rPr>
          <w:rFonts w:ascii="Calibri" w:hAnsi="Calibri" w:cs="Calibri"/>
          <w:b/>
          <w:sz w:val="24"/>
          <w:szCs w:val="24"/>
        </w:rPr>
      </w:pPr>
    </w:p>
    <w:p w14:paraId="60C9B8F0" w14:textId="77777777" w:rsidR="003D0828" w:rsidRPr="00B41E9C" w:rsidRDefault="003D0828" w:rsidP="003D0828">
      <w:pPr>
        <w:jc w:val="center"/>
        <w:rPr>
          <w:rFonts w:ascii="Calibri" w:hAnsi="Calibri" w:cs="Calibri"/>
          <w:b/>
          <w:sz w:val="24"/>
          <w:szCs w:val="24"/>
        </w:rPr>
      </w:pPr>
    </w:p>
    <w:p w14:paraId="35C8CB32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7328083D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61D10C83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2BD9DD46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600A9E8B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12712BB7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1AA6D091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0C9C104A" w14:textId="77777777" w:rsidR="003D0828" w:rsidRPr="00B41E9C" w:rsidRDefault="003D0828" w:rsidP="003D0828">
      <w:pPr>
        <w:jc w:val="center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N á v r h</w:t>
      </w:r>
    </w:p>
    <w:p w14:paraId="5A29908B" w14:textId="77777777" w:rsidR="003D0828" w:rsidRPr="00B41E9C" w:rsidRDefault="003D0828" w:rsidP="003D0828">
      <w:pPr>
        <w:jc w:val="center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 xml:space="preserve">na vyplatenie odmeny miestnemu kontrolórovi mestskej časti </w:t>
      </w:r>
    </w:p>
    <w:p w14:paraId="079AFE0A" w14:textId="77777777" w:rsidR="003D0828" w:rsidRPr="00B41E9C" w:rsidRDefault="003D0828" w:rsidP="003D0828">
      <w:pPr>
        <w:jc w:val="center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za obdobie november 2021 – september 2022</w:t>
      </w:r>
    </w:p>
    <w:p w14:paraId="60107B6E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 xml:space="preserve">                                                                        </w:t>
      </w:r>
    </w:p>
    <w:p w14:paraId="735C14D5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2E982278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1D6F2F6F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4D7B86FF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16F6BE07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12E4E0C5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718FB151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309262C5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7AE3DA3B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12381241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0C21152B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6C35C605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65FA9EE2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5AAE21B0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b/>
          <w:bCs/>
          <w:sz w:val="24"/>
          <w:szCs w:val="24"/>
          <w:lang w:val="sk-SK"/>
        </w:rPr>
        <w:t>Predkladá:</w:t>
      </w:r>
      <w:r w:rsidRPr="00B41E9C">
        <w:rPr>
          <w:rFonts w:ascii="Calibri" w:hAnsi="Calibri" w:cs="Calibri"/>
          <w:sz w:val="24"/>
          <w:szCs w:val="24"/>
          <w:lang w:val="sk-SK"/>
        </w:rPr>
        <w:t xml:space="preserve">                                                                       Materiál obsahuje:</w:t>
      </w:r>
    </w:p>
    <w:p w14:paraId="23BFDD06" w14:textId="65E6D973" w:rsidR="00851ED1" w:rsidRPr="00B41E9C" w:rsidRDefault="003D0828" w:rsidP="00851ED1">
      <w:pPr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Mikuláš Krippel</w:t>
      </w:r>
      <w:r w:rsidR="00851ED1">
        <w:rPr>
          <w:rFonts w:ascii="Calibri" w:hAnsi="Calibri" w:cs="Calibri"/>
          <w:sz w:val="24"/>
          <w:szCs w:val="24"/>
          <w:lang w:val="sk-SK"/>
        </w:rPr>
        <w:tab/>
      </w:r>
      <w:r w:rsidR="00851ED1">
        <w:rPr>
          <w:rFonts w:ascii="Calibri" w:hAnsi="Calibri" w:cs="Calibri"/>
          <w:sz w:val="24"/>
          <w:szCs w:val="24"/>
          <w:lang w:val="sk-SK"/>
        </w:rPr>
        <w:tab/>
      </w:r>
      <w:r w:rsidR="00851ED1">
        <w:rPr>
          <w:rFonts w:ascii="Calibri" w:hAnsi="Calibri" w:cs="Calibri"/>
          <w:sz w:val="24"/>
          <w:szCs w:val="24"/>
          <w:lang w:val="sk-SK"/>
        </w:rPr>
        <w:tab/>
      </w:r>
      <w:r w:rsidR="00851ED1">
        <w:rPr>
          <w:rFonts w:ascii="Calibri" w:hAnsi="Calibri" w:cs="Calibri"/>
          <w:sz w:val="24"/>
          <w:szCs w:val="24"/>
          <w:lang w:val="sk-SK"/>
        </w:rPr>
        <w:tab/>
      </w:r>
      <w:r w:rsidR="00851ED1">
        <w:rPr>
          <w:rFonts w:ascii="Calibri" w:hAnsi="Calibri" w:cs="Calibri"/>
          <w:sz w:val="24"/>
          <w:szCs w:val="24"/>
          <w:lang w:val="sk-SK"/>
        </w:rPr>
        <w:tab/>
        <w:t xml:space="preserve">- </w:t>
      </w:r>
      <w:r w:rsidR="00851ED1" w:rsidRPr="00B41E9C">
        <w:rPr>
          <w:rFonts w:ascii="Calibri" w:hAnsi="Calibri" w:cs="Calibri"/>
          <w:sz w:val="24"/>
          <w:szCs w:val="24"/>
          <w:lang w:val="sk-SK"/>
        </w:rPr>
        <w:t xml:space="preserve">návrh uznesenia </w:t>
      </w:r>
    </w:p>
    <w:p w14:paraId="57AA60A5" w14:textId="77777777" w:rsidR="00851ED1" w:rsidRPr="00B41E9C" w:rsidRDefault="003D0828" w:rsidP="00851ED1">
      <w:pPr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Zuzana Čermanová</w:t>
      </w:r>
      <w:r w:rsidR="00851ED1">
        <w:rPr>
          <w:rFonts w:ascii="Calibri" w:hAnsi="Calibri" w:cs="Calibri"/>
          <w:sz w:val="24"/>
          <w:szCs w:val="24"/>
          <w:lang w:val="sk-SK"/>
        </w:rPr>
        <w:tab/>
      </w:r>
      <w:r w:rsidR="00851ED1">
        <w:rPr>
          <w:rFonts w:ascii="Calibri" w:hAnsi="Calibri" w:cs="Calibri"/>
          <w:sz w:val="24"/>
          <w:szCs w:val="24"/>
          <w:lang w:val="sk-SK"/>
        </w:rPr>
        <w:tab/>
      </w:r>
      <w:r w:rsidR="00851ED1">
        <w:rPr>
          <w:rFonts w:ascii="Calibri" w:hAnsi="Calibri" w:cs="Calibri"/>
          <w:sz w:val="24"/>
          <w:szCs w:val="24"/>
          <w:lang w:val="sk-SK"/>
        </w:rPr>
        <w:tab/>
      </w:r>
      <w:r w:rsidR="00851ED1">
        <w:rPr>
          <w:rFonts w:ascii="Calibri" w:hAnsi="Calibri" w:cs="Calibri"/>
          <w:sz w:val="24"/>
          <w:szCs w:val="24"/>
          <w:lang w:val="sk-SK"/>
        </w:rPr>
        <w:tab/>
      </w:r>
      <w:r w:rsidR="00851ED1">
        <w:rPr>
          <w:rFonts w:ascii="Calibri" w:hAnsi="Calibri" w:cs="Calibri"/>
          <w:sz w:val="24"/>
          <w:szCs w:val="24"/>
          <w:lang w:val="sk-SK"/>
        </w:rPr>
        <w:tab/>
        <w:t xml:space="preserve">- </w:t>
      </w:r>
      <w:r w:rsidR="00851ED1" w:rsidRPr="00B41E9C">
        <w:rPr>
          <w:rFonts w:ascii="Calibri" w:hAnsi="Calibri" w:cs="Calibri"/>
          <w:sz w:val="24"/>
          <w:szCs w:val="24"/>
          <w:lang w:val="sk-SK"/>
        </w:rPr>
        <w:t xml:space="preserve">dôvodovú správu   </w:t>
      </w:r>
    </w:p>
    <w:p w14:paraId="4182C372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Pavol Hanzel</w:t>
      </w:r>
    </w:p>
    <w:p w14:paraId="5090C7E7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Pavol Kubiš</w:t>
      </w:r>
    </w:p>
    <w:p w14:paraId="5D51BA70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Roman Lamoš</w:t>
      </w:r>
    </w:p>
    <w:p w14:paraId="236A4C81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Peter Tóth</w:t>
      </w:r>
    </w:p>
    <w:p w14:paraId="4005C755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3EF2FB1F" w14:textId="77777777" w:rsidR="003D0828" w:rsidRPr="00B41E9C" w:rsidRDefault="003D0828" w:rsidP="00851ED1">
      <w:pPr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 xml:space="preserve">dôvodovú správu   </w:t>
      </w:r>
    </w:p>
    <w:p w14:paraId="0A98B7FF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1FD75C0C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Vypracoval:</w:t>
      </w:r>
    </w:p>
    <w:p w14:paraId="23F30ADC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Mgr. Mikuláš Krippel, PhD.</w:t>
      </w:r>
    </w:p>
    <w:p w14:paraId="5AA20C9F" w14:textId="77777777" w:rsidR="00851ED1" w:rsidRDefault="00851ED1" w:rsidP="003D0828">
      <w:pPr>
        <w:jc w:val="center"/>
        <w:rPr>
          <w:rFonts w:ascii="Calibri" w:hAnsi="Calibri" w:cs="Calibri"/>
          <w:b/>
          <w:bCs/>
          <w:sz w:val="24"/>
          <w:szCs w:val="24"/>
          <w:lang w:val="sk-SK"/>
        </w:rPr>
      </w:pPr>
    </w:p>
    <w:p w14:paraId="3DF44CE0" w14:textId="48E6D5BA" w:rsidR="003D0828" w:rsidRPr="00B41E9C" w:rsidRDefault="003D0828" w:rsidP="003D0828">
      <w:pPr>
        <w:jc w:val="center"/>
        <w:rPr>
          <w:rFonts w:ascii="Calibri" w:hAnsi="Calibri" w:cs="Calibri"/>
          <w:b/>
          <w:bCs/>
          <w:sz w:val="24"/>
          <w:szCs w:val="24"/>
          <w:lang w:val="sk-SK"/>
        </w:rPr>
      </w:pPr>
      <w:r w:rsidRPr="00B41E9C">
        <w:rPr>
          <w:rFonts w:ascii="Calibri" w:hAnsi="Calibri" w:cs="Calibri"/>
          <w:b/>
          <w:bCs/>
          <w:sz w:val="24"/>
          <w:szCs w:val="24"/>
          <w:lang w:val="sk-SK"/>
        </w:rPr>
        <w:lastRenderedPageBreak/>
        <w:t>N á v r h   u z n e s e n i a</w:t>
      </w:r>
    </w:p>
    <w:p w14:paraId="6035F4A1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10F6BABA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 xml:space="preserve">     Miestne zastupiteľstvo mestskej časti Bratislava – Podunajské Biskupice po prerokovaní</w:t>
      </w:r>
    </w:p>
    <w:p w14:paraId="64663D2C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návrhu</w:t>
      </w:r>
    </w:p>
    <w:p w14:paraId="4145A563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27E6B017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57FE3620" w14:textId="77777777" w:rsidR="003D0828" w:rsidRPr="00B41E9C" w:rsidRDefault="003D0828" w:rsidP="003D0828">
      <w:pPr>
        <w:jc w:val="center"/>
        <w:rPr>
          <w:rFonts w:ascii="Calibri" w:hAnsi="Calibri" w:cs="Calibri"/>
          <w:b/>
          <w:sz w:val="24"/>
          <w:szCs w:val="24"/>
          <w:lang w:val="sk-SK"/>
        </w:rPr>
      </w:pPr>
      <w:r w:rsidRPr="00B41E9C">
        <w:rPr>
          <w:rFonts w:ascii="Calibri" w:hAnsi="Calibri" w:cs="Calibri"/>
          <w:b/>
          <w:sz w:val="24"/>
          <w:szCs w:val="24"/>
          <w:lang w:val="sk-SK"/>
        </w:rPr>
        <w:t>s c h v a ľ u j e</w:t>
      </w:r>
    </w:p>
    <w:p w14:paraId="4E6F4650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1DE938FE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vyplatenie odmeny miestnemu kontrolórovi mestskej časti vo výške 30%  z mesačného platu za obdobie od 01. novembra  2021  do 30. septembra  2022.</w:t>
      </w:r>
    </w:p>
    <w:p w14:paraId="173C1828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77776CA0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3B8F3BDF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00F8BCB2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616BB49B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7BFC8422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21661240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63D6EB81" w14:textId="77777777" w:rsidR="003D0828" w:rsidRPr="00B41E9C" w:rsidRDefault="003D0828" w:rsidP="003D0828">
      <w:pPr>
        <w:jc w:val="center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 xml:space="preserve">                                                                                 </w:t>
      </w:r>
    </w:p>
    <w:p w14:paraId="47158DED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20F2A3AD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177DF0E0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558E90B9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5952F0C2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5DEB1D5D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1FD25F4A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649E5FF0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2AD37406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0D16CAFF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3E7650AF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5C021E51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5851F3F9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5B097C89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15FB6EE3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69D9A925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5E3AD07F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115D9319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4DE0DC54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46716FD6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08DC3F1C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046DCAE6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030D961A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3B440DEE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3CD73CEE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28493C4C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1C9AEE2D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7EB00185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41374EF7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01DD391E" w14:textId="77777777" w:rsidR="003D0828" w:rsidRPr="00B41E9C" w:rsidRDefault="003D0828" w:rsidP="003D0828">
      <w:pPr>
        <w:pStyle w:val="Nadpis1"/>
        <w:rPr>
          <w:rFonts w:ascii="Calibri" w:hAnsi="Calibri" w:cs="Calibri"/>
          <w:sz w:val="24"/>
          <w:szCs w:val="24"/>
        </w:rPr>
      </w:pPr>
      <w:r w:rsidRPr="00B41E9C">
        <w:rPr>
          <w:rFonts w:ascii="Calibri" w:hAnsi="Calibri" w:cs="Calibri"/>
          <w:sz w:val="24"/>
          <w:szCs w:val="24"/>
        </w:rPr>
        <w:lastRenderedPageBreak/>
        <w:t>D ô v o d o v á   s p r á v a</w:t>
      </w:r>
    </w:p>
    <w:p w14:paraId="1EE4F025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4FDD706B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</w:rPr>
      </w:pPr>
    </w:p>
    <w:p w14:paraId="7D2E9375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</w:rPr>
      </w:pPr>
    </w:p>
    <w:p w14:paraId="7EDBE07E" w14:textId="77777777" w:rsidR="003D0828" w:rsidRPr="00B41E9C" w:rsidRDefault="003D0828" w:rsidP="003D0828">
      <w:pPr>
        <w:ind w:firstLine="708"/>
        <w:jc w:val="both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 xml:space="preserve">Kontrolná činnosť v hodnotenom období bola vykonávaná v súlade s ustanoveniami zákona č. 369/1990 Zb. o obecnom zriadení v znení neskorších zmien a zákona č. 357/2015 Z. z. o finančnej kontrole a audite a o zmene a doplnení niektorých zákonov. </w:t>
      </w:r>
    </w:p>
    <w:p w14:paraId="54403EAE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3FB16B42" w14:textId="77777777" w:rsidR="003D0828" w:rsidRPr="00B41E9C" w:rsidRDefault="003D0828" w:rsidP="003D0828">
      <w:pPr>
        <w:pStyle w:val="Odsekzoznamu"/>
        <w:numPr>
          <w:ilvl w:val="0"/>
          <w:numId w:val="1"/>
        </w:numPr>
        <w:rPr>
          <w:b/>
          <w:bCs/>
          <w:sz w:val="24"/>
          <w:szCs w:val="24"/>
        </w:rPr>
      </w:pPr>
      <w:r w:rsidRPr="00B41E9C">
        <w:rPr>
          <w:b/>
          <w:bCs/>
          <w:sz w:val="24"/>
          <w:szCs w:val="24"/>
        </w:rPr>
        <w:t xml:space="preserve">Preventívna činnosť v operatíve </w:t>
      </w:r>
    </w:p>
    <w:p w14:paraId="146C98D9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25307674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Miestny kontrolór sa vyjadroval k plneniu rozpočtu najmä na rokovaniach finančnej komisie. Vyjadroval sa aj k riešeniam navrhovaných v majetkových a finančných materiáloch, napr. v oblasti nájmu majetku mestskej časti. Preventívne upozorňoval na plnenie zákonných povinností v oblastí realizácie investícií, povinného zverejňovania, nakladania s majetkom mestskej časti, verejného obstarávania či legislatívy.</w:t>
      </w:r>
    </w:p>
    <w:p w14:paraId="4F3D0DC4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7445F8EF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 xml:space="preserve">Miestny kontrolór spolupracoval na príprave všeobecne záväzných právnych predpisov mestskej časti a interných predpisov. </w:t>
      </w:r>
    </w:p>
    <w:p w14:paraId="3B6BD5C5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32F4C49A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73272035" w14:textId="77777777" w:rsidR="003D0828" w:rsidRPr="00B41E9C" w:rsidRDefault="003D0828" w:rsidP="003D0828">
      <w:pPr>
        <w:pStyle w:val="Odsekzoznamu"/>
        <w:numPr>
          <w:ilvl w:val="0"/>
          <w:numId w:val="1"/>
        </w:numPr>
        <w:rPr>
          <w:b/>
          <w:bCs/>
          <w:sz w:val="24"/>
          <w:szCs w:val="24"/>
        </w:rPr>
      </w:pPr>
      <w:r w:rsidRPr="00B41E9C">
        <w:rPr>
          <w:b/>
          <w:bCs/>
          <w:sz w:val="24"/>
          <w:szCs w:val="24"/>
        </w:rPr>
        <w:t xml:space="preserve">Kontroly </w:t>
      </w:r>
    </w:p>
    <w:p w14:paraId="3F0B9068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 xml:space="preserve">Zákon SNR č. 369/1990 Zb. o obecnom zriadení v znení neskorších predpisov ukladá kontrolórovi v § 18f predkladať správu o výsledkoch kontroly priamo obecnému zastupiteľstvu na jeho najbližšom zasadnutí. </w:t>
      </w:r>
    </w:p>
    <w:p w14:paraId="39AFC910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27C13824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V priebehu hodnoteného obdobia miestny kontrolór vykonal nasledovné kontroly:</w:t>
      </w:r>
    </w:p>
    <w:p w14:paraId="3A9381F0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47ECAB41" w14:textId="77777777" w:rsidR="003D0828" w:rsidRPr="00B41E9C" w:rsidRDefault="003D0828" w:rsidP="003D0828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  <w:proofErr w:type="spellStart"/>
      <w:r w:rsidRPr="00B41E9C">
        <w:rPr>
          <w:rFonts w:ascii="Calibri" w:hAnsi="Calibri" w:cs="Calibri"/>
          <w:b/>
          <w:bCs/>
          <w:sz w:val="24"/>
          <w:szCs w:val="24"/>
          <w:lang w:val="sk-SK"/>
        </w:rPr>
        <w:t>Tématické</w:t>
      </w:r>
      <w:proofErr w:type="spellEnd"/>
      <w:r w:rsidRPr="00B41E9C">
        <w:rPr>
          <w:rFonts w:ascii="Calibri" w:hAnsi="Calibri" w:cs="Calibri"/>
          <w:b/>
          <w:bCs/>
          <w:sz w:val="24"/>
          <w:szCs w:val="24"/>
          <w:lang w:val="sk-SK"/>
        </w:rPr>
        <w:t xml:space="preserve"> kontroly:</w:t>
      </w:r>
    </w:p>
    <w:p w14:paraId="5D72B900" w14:textId="77777777" w:rsidR="003D0828" w:rsidRPr="00B41E9C" w:rsidRDefault="003D0828" w:rsidP="003D0828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</w:p>
    <w:p w14:paraId="15300D6B" w14:textId="77777777" w:rsidR="003D0828" w:rsidRPr="00B41E9C" w:rsidRDefault="003D0828" w:rsidP="003D0828">
      <w:pPr>
        <w:pStyle w:val="Style4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B41E9C">
        <w:rPr>
          <w:rFonts w:ascii="Calibri" w:hAnsi="Calibri" w:cs="Calibri"/>
          <w:sz w:val="24"/>
          <w:szCs w:val="24"/>
        </w:rPr>
        <w:t xml:space="preserve">Kontrola aktuálnosti vybraných platných všeobecne záväzných nariadení mestskej časti Bratislava-Podunajské Biskupice. </w:t>
      </w:r>
    </w:p>
    <w:p w14:paraId="6F7F823B" w14:textId="77777777" w:rsidR="003D0828" w:rsidRPr="00B41E9C" w:rsidRDefault="003D0828" w:rsidP="003D0828">
      <w:pPr>
        <w:pStyle w:val="Style4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B41E9C">
        <w:rPr>
          <w:rFonts w:ascii="Calibri" w:hAnsi="Calibri" w:cs="Calibri"/>
          <w:sz w:val="24"/>
          <w:szCs w:val="24"/>
        </w:rPr>
        <w:t>Kontrola dodržiavania zákona č. 552/2003 Z. z. o výkone práce vo verejnom záujme pri výberových konaniach na miesto vedúceho zamestnanca.</w:t>
      </w:r>
    </w:p>
    <w:p w14:paraId="09B412C3" w14:textId="77777777" w:rsidR="003D0828" w:rsidRPr="00B41E9C" w:rsidRDefault="003D0828" w:rsidP="003D0828">
      <w:pPr>
        <w:pStyle w:val="Style4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B41E9C">
        <w:rPr>
          <w:rFonts w:ascii="Calibri" w:hAnsi="Calibri" w:cs="Calibri"/>
          <w:sz w:val="24"/>
          <w:szCs w:val="24"/>
        </w:rPr>
        <w:t>Kontrola zúčtovania a použitia vybraných dotácií poskytnutých mestskej časti Bratislava-Podunajské Biskupice.</w:t>
      </w:r>
    </w:p>
    <w:p w14:paraId="5C408A18" w14:textId="77777777" w:rsidR="003D0828" w:rsidRPr="00B41E9C" w:rsidRDefault="003D0828" w:rsidP="003D0828">
      <w:pPr>
        <w:pStyle w:val="Style4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B41E9C">
        <w:rPr>
          <w:rFonts w:ascii="Calibri" w:hAnsi="Calibri" w:cs="Calibri"/>
          <w:sz w:val="24"/>
          <w:szCs w:val="24"/>
        </w:rPr>
        <w:t xml:space="preserve">Kontrola dodržiavania vybraných ustanovení zákona č. 431/2002 </w:t>
      </w:r>
      <w:proofErr w:type="spellStart"/>
      <w:r w:rsidRPr="00B41E9C">
        <w:rPr>
          <w:rFonts w:ascii="Calibri" w:hAnsi="Calibri" w:cs="Calibri"/>
          <w:sz w:val="24"/>
          <w:szCs w:val="24"/>
        </w:rPr>
        <w:t>z.z</w:t>
      </w:r>
      <w:proofErr w:type="spellEnd"/>
      <w:r w:rsidRPr="00B41E9C">
        <w:rPr>
          <w:rFonts w:ascii="Calibri" w:hAnsi="Calibri" w:cs="Calibri"/>
          <w:sz w:val="24"/>
          <w:szCs w:val="24"/>
        </w:rPr>
        <w:t>. o účtovníctve pri vedení účtovníctva a zostavovaní účtovných závierok.</w:t>
      </w:r>
    </w:p>
    <w:p w14:paraId="32FEB0F5" w14:textId="77777777" w:rsidR="003D0828" w:rsidRPr="00B41E9C" w:rsidRDefault="003D0828" w:rsidP="003D0828">
      <w:pPr>
        <w:pStyle w:val="Style4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B41E9C">
        <w:rPr>
          <w:rFonts w:ascii="Calibri" w:hAnsi="Calibri" w:cs="Calibri"/>
          <w:sz w:val="24"/>
          <w:szCs w:val="24"/>
        </w:rPr>
        <w:t xml:space="preserve">Kontrola použitia finančných prostriedkov pri investičnej akcii „Zlepšenie kľúčových kompetencií žiakov ZŠ Podzáhradná“. </w:t>
      </w:r>
    </w:p>
    <w:p w14:paraId="6FD7729B" w14:textId="77777777" w:rsidR="003D0828" w:rsidRPr="00B41E9C" w:rsidRDefault="003D0828" w:rsidP="003D0828">
      <w:pPr>
        <w:pStyle w:val="Style4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B41E9C">
        <w:rPr>
          <w:rFonts w:ascii="Calibri" w:hAnsi="Calibri" w:cs="Calibri"/>
          <w:sz w:val="24"/>
          <w:szCs w:val="24"/>
        </w:rPr>
        <w:t xml:space="preserve">Kontrola spôsobu výberu poplatku za rozvoj v zmysle zákona č. 447/2015 </w:t>
      </w:r>
      <w:proofErr w:type="spellStart"/>
      <w:r w:rsidRPr="00B41E9C">
        <w:rPr>
          <w:rFonts w:ascii="Calibri" w:hAnsi="Calibri" w:cs="Calibri"/>
          <w:sz w:val="24"/>
          <w:szCs w:val="24"/>
        </w:rPr>
        <w:t>Z.z</w:t>
      </w:r>
      <w:proofErr w:type="spellEnd"/>
      <w:r w:rsidRPr="00B41E9C">
        <w:rPr>
          <w:rFonts w:ascii="Calibri" w:hAnsi="Calibri" w:cs="Calibri"/>
          <w:sz w:val="24"/>
          <w:szCs w:val="24"/>
        </w:rPr>
        <w:t>. o miestnom poplatku za rozvoj a o zmene a doplnení niektorých zákonov a všeobecne záväzného nariadenia č. 3/2020 o miestnom poplatku za rozvoj na území mestskej časti Bratislava-Podunajské Biskupice.</w:t>
      </w:r>
    </w:p>
    <w:p w14:paraId="375488B7" w14:textId="77777777" w:rsidR="003D0828" w:rsidRPr="00B41E9C" w:rsidRDefault="003D0828" w:rsidP="003D0828">
      <w:pPr>
        <w:pStyle w:val="Style4"/>
        <w:ind w:left="720"/>
        <w:jc w:val="both"/>
        <w:rPr>
          <w:rFonts w:ascii="Calibri" w:hAnsi="Calibri" w:cs="Calibri"/>
          <w:sz w:val="24"/>
          <w:szCs w:val="24"/>
        </w:rPr>
      </w:pPr>
    </w:p>
    <w:p w14:paraId="410D973E" w14:textId="77777777" w:rsidR="003D0828" w:rsidRPr="00B41E9C" w:rsidRDefault="003D0828" w:rsidP="003D0828">
      <w:pPr>
        <w:pStyle w:val="Style4"/>
        <w:ind w:left="360"/>
        <w:jc w:val="both"/>
        <w:rPr>
          <w:rFonts w:ascii="Calibri" w:hAnsi="Calibri" w:cs="Calibri"/>
          <w:sz w:val="24"/>
          <w:szCs w:val="24"/>
        </w:rPr>
      </w:pPr>
      <w:r w:rsidRPr="00B41E9C">
        <w:rPr>
          <w:rFonts w:ascii="Calibri" w:hAnsi="Calibri" w:cs="Calibri"/>
          <w:sz w:val="24"/>
          <w:szCs w:val="24"/>
        </w:rPr>
        <w:t>Ďalšie kontroly, ktoré majú byť (podľa informácie podanej od miestneho kontrolóra) predložené na rokovanie zastupiteľstva v septembri 2022:</w:t>
      </w:r>
    </w:p>
    <w:p w14:paraId="416FF94B" w14:textId="77777777" w:rsidR="003D0828" w:rsidRPr="00B41E9C" w:rsidRDefault="003D0828" w:rsidP="003D0828">
      <w:pPr>
        <w:pStyle w:val="Style4"/>
        <w:ind w:left="360"/>
        <w:jc w:val="both"/>
        <w:rPr>
          <w:rFonts w:ascii="Calibri" w:hAnsi="Calibri" w:cs="Calibri"/>
          <w:sz w:val="24"/>
          <w:szCs w:val="24"/>
        </w:rPr>
      </w:pPr>
    </w:p>
    <w:p w14:paraId="7FBB8EEE" w14:textId="77777777" w:rsidR="003D0828" w:rsidRPr="00B41E9C" w:rsidRDefault="003D0828" w:rsidP="003D0828">
      <w:pPr>
        <w:pStyle w:val="Style4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B41E9C">
        <w:rPr>
          <w:rFonts w:ascii="Calibri" w:hAnsi="Calibri" w:cs="Calibri"/>
          <w:sz w:val="24"/>
          <w:szCs w:val="24"/>
        </w:rPr>
        <w:t>Kontrola investičnej akcie „Zelené srdce Podunajských Biskupíc“.</w:t>
      </w:r>
    </w:p>
    <w:p w14:paraId="596734C0" w14:textId="77777777" w:rsidR="003D0828" w:rsidRPr="00B41E9C" w:rsidRDefault="003D0828" w:rsidP="003D0828">
      <w:pPr>
        <w:pStyle w:val="Style4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B41E9C">
        <w:rPr>
          <w:rFonts w:ascii="Calibri" w:hAnsi="Calibri" w:cs="Calibri"/>
          <w:sz w:val="24"/>
          <w:szCs w:val="24"/>
        </w:rPr>
        <w:t xml:space="preserve">Kontrola investičnej akcie „Zníženie energetickej náročnosti Základnej školy s materskou školou s vyučovacím jazykom maďarským </w:t>
      </w:r>
      <w:proofErr w:type="spellStart"/>
      <w:r w:rsidRPr="00B41E9C">
        <w:rPr>
          <w:rFonts w:ascii="Calibri" w:hAnsi="Calibri" w:cs="Calibri"/>
          <w:sz w:val="24"/>
          <w:szCs w:val="24"/>
        </w:rPr>
        <w:t>Vetvárska</w:t>
      </w:r>
      <w:proofErr w:type="spellEnd"/>
      <w:r w:rsidRPr="00B41E9C">
        <w:rPr>
          <w:rFonts w:ascii="Calibri" w:hAnsi="Calibri" w:cs="Calibri"/>
          <w:sz w:val="24"/>
          <w:szCs w:val="24"/>
        </w:rPr>
        <w:t xml:space="preserve"> č. 7“. </w:t>
      </w:r>
    </w:p>
    <w:p w14:paraId="675F7FFE" w14:textId="77777777" w:rsidR="003D0828" w:rsidRPr="00B41E9C" w:rsidRDefault="003D0828" w:rsidP="003D0828">
      <w:pPr>
        <w:pStyle w:val="Style4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B41E9C">
        <w:rPr>
          <w:rFonts w:ascii="Calibri" w:hAnsi="Calibri" w:cs="Calibri"/>
          <w:sz w:val="24"/>
          <w:szCs w:val="24"/>
        </w:rPr>
        <w:t xml:space="preserve">Kontrola hospodárnosti, efektívnosti, účelnosti  a zákonnosti vynakladania finančných prostriedkov (Zmluva </w:t>
      </w:r>
      <w:proofErr w:type="spellStart"/>
      <w:r w:rsidRPr="00B41E9C">
        <w:rPr>
          <w:rFonts w:ascii="Calibri" w:hAnsi="Calibri" w:cs="Calibri"/>
          <w:sz w:val="24"/>
          <w:szCs w:val="24"/>
        </w:rPr>
        <w:t>ev.č</w:t>
      </w:r>
      <w:proofErr w:type="spellEnd"/>
      <w:r w:rsidRPr="00B41E9C">
        <w:rPr>
          <w:rFonts w:ascii="Calibri" w:hAnsi="Calibri" w:cs="Calibri"/>
          <w:sz w:val="24"/>
          <w:szCs w:val="24"/>
        </w:rPr>
        <w:t xml:space="preserve">. 275/2021 a Objednávka </w:t>
      </w:r>
      <w:proofErr w:type="spellStart"/>
      <w:r w:rsidRPr="00B41E9C">
        <w:rPr>
          <w:rFonts w:ascii="Calibri" w:hAnsi="Calibri" w:cs="Calibri"/>
          <w:sz w:val="24"/>
          <w:szCs w:val="24"/>
        </w:rPr>
        <w:t>ev.č</w:t>
      </w:r>
      <w:proofErr w:type="spellEnd"/>
      <w:r w:rsidRPr="00B41E9C">
        <w:rPr>
          <w:rFonts w:ascii="Calibri" w:hAnsi="Calibri" w:cs="Calibri"/>
          <w:sz w:val="24"/>
          <w:szCs w:val="24"/>
        </w:rPr>
        <w:t xml:space="preserve"> 263/2022).</w:t>
      </w:r>
    </w:p>
    <w:p w14:paraId="55BE0FBC" w14:textId="77777777" w:rsidR="003D0828" w:rsidRPr="00B41E9C" w:rsidRDefault="003D0828" w:rsidP="003D0828">
      <w:pPr>
        <w:pStyle w:val="Style4"/>
        <w:jc w:val="both"/>
        <w:rPr>
          <w:rFonts w:ascii="Calibri" w:hAnsi="Calibri" w:cs="Calibri"/>
          <w:sz w:val="24"/>
          <w:szCs w:val="24"/>
        </w:rPr>
      </w:pPr>
    </w:p>
    <w:p w14:paraId="776E7EAD" w14:textId="77777777" w:rsidR="003D0828" w:rsidRPr="00B41E9C" w:rsidRDefault="003D0828" w:rsidP="003D0828">
      <w:pPr>
        <w:pStyle w:val="Style4"/>
        <w:jc w:val="both"/>
        <w:rPr>
          <w:rFonts w:ascii="Calibri" w:hAnsi="Calibri" w:cs="Calibri"/>
          <w:b/>
          <w:bCs/>
          <w:sz w:val="24"/>
          <w:szCs w:val="24"/>
        </w:rPr>
      </w:pPr>
      <w:r w:rsidRPr="00B41E9C">
        <w:rPr>
          <w:rFonts w:ascii="Calibri" w:hAnsi="Calibri" w:cs="Calibri"/>
          <w:b/>
          <w:bCs/>
          <w:sz w:val="24"/>
          <w:szCs w:val="24"/>
        </w:rPr>
        <w:t>Pravidelné kontroly:</w:t>
      </w:r>
    </w:p>
    <w:p w14:paraId="64FEBBD1" w14:textId="77777777" w:rsidR="003D0828" w:rsidRPr="00B41E9C" w:rsidRDefault="003D0828" w:rsidP="003D0828">
      <w:pPr>
        <w:pStyle w:val="Style4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B41E9C">
        <w:rPr>
          <w:rFonts w:ascii="Calibri" w:hAnsi="Calibri" w:cs="Calibri"/>
          <w:sz w:val="24"/>
          <w:szCs w:val="24"/>
        </w:rPr>
        <w:t xml:space="preserve">Kontrola stavu a vývoja dlhu mestskej časti Bratislava-Podunajské Biskupice v súlade s ustanovením §17 ods. 15 zákona č. 583/2004 </w:t>
      </w:r>
      <w:proofErr w:type="spellStart"/>
      <w:r w:rsidRPr="00B41E9C">
        <w:rPr>
          <w:rFonts w:ascii="Calibri" w:hAnsi="Calibri" w:cs="Calibri"/>
          <w:sz w:val="24"/>
          <w:szCs w:val="24"/>
        </w:rPr>
        <w:t>Z.z</w:t>
      </w:r>
      <w:proofErr w:type="spellEnd"/>
      <w:r w:rsidRPr="00B41E9C">
        <w:rPr>
          <w:rFonts w:ascii="Calibri" w:hAnsi="Calibri" w:cs="Calibri"/>
          <w:sz w:val="24"/>
          <w:szCs w:val="24"/>
        </w:rPr>
        <w:t>. o rozpočtových pravidlách územnej samosprávy a o zmene a doplnení niektorých zákonov.</w:t>
      </w:r>
    </w:p>
    <w:p w14:paraId="1B781C44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69E12049" w14:textId="77777777" w:rsidR="003D0828" w:rsidRPr="00B41E9C" w:rsidRDefault="003D0828" w:rsidP="003D0828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  <w:r w:rsidRPr="00B41E9C">
        <w:rPr>
          <w:rFonts w:ascii="Calibri" w:hAnsi="Calibri" w:cs="Calibri"/>
          <w:b/>
          <w:bCs/>
          <w:sz w:val="24"/>
          <w:szCs w:val="24"/>
          <w:lang w:val="sk-SK"/>
        </w:rPr>
        <w:t>Analytická hodnota predkladaných materiálov</w:t>
      </w:r>
      <w:r w:rsidRPr="00B41E9C">
        <w:rPr>
          <w:rFonts w:ascii="Calibri" w:hAnsi="Calibri" w:cs="Calibri"/>
          <w:sz w:val="24"/>
          <w:szCs w:val="24"/>
          <w:lang w:val="sk-SK"/>
        </w:rPr>
        <w:t xml:space="preserve"> – predkladané materiály idú nad rámec kontroly súčasného stavu, dôraz kladú na efektivitu a hospodárnosť nakladania s financiami. Napr.  kontrola </w:t>
      </w:r>
      <w:proofErr w:type="spellStart"/>
      <w:r w:rsidRPr="00B41E9C">
        <w:rPr>
          <w:rFonts w:ascii="Calibri" w:hAnsi="Calibri" w:cs="Calibri"/>
          <w:sz w:val="24"/>
          <w:szCs w:val="24"/>
        </w:rPr>
        <w:t>výberu</w:t>
      </w:r>
      <w:proofErr w:type="spellEnd"/>
      <w:r w:rsidRPr="00B41E9C">
        <w:rPr>
          <w:rFonts w:ascii="Calibri" w:hAnsi="Calibri" w:cs="Calibri"/>
          <w:sz w:val="24"/>
          <w:szCs w:val="24"/>
        </w:rPr>
        <w:t xml:space="preserve"> poplatku za rozvoj v </w:t>
      </w:r>
      <w:proofErr w:type="spellStart"/>
      <w:r w:rsidRPr="00B41E9C">
        <w:rPr>
          <w:rFonts w:ascii="Calibri" w:hAnsi="Calibri" w:cs="Calibri"/>
          <w:sz w:val="24"/>
          <w:szCs w:val="24"/>
        </w:rPr>
        <w:t>zmysle</w:t>
      </w:r>
      <w:proofErr w:type="spellEnd"/>
      <w:r w:rsidRPr="00B41E9C">
        <w:rPr>
          <w:rFonts w:ascii="Calibri" w:hAnsi="Calibri" w:cs="Calibri"/>
          <w:sz w:val="24"/>
          <w:szCs w:val="24"/>
        </w:rPr>
        <w:t xml:space="preserve"> zákona č. 447/2015 </w:t>
      </w:r>
      <w:proofErr w:type="spellStart"/>
      <w:r w:rsidRPr="00B41E9C">
        <w:rPr>
          <w:rFonts w:ascii="Calibri" w:hAnsi="Calibri" w:cs="Calibri"/>
          <w:sz w:val="24"/>
          <w:szCs w:val="24"/>
        </w:rPr>
        <w:t>Z.z</w:t>
      </w:r>
      <w:proofErr w:type="spellEnd"/>
      <w:r w:rsidRPr="00B41E9C">
        <w:rPr>
          <w:rFonts w:ascii="Calibri" w:hAnsi="Calibri" w:cs="Calibri"/>
          <w:sz w:val="24"/>
          <w:szCs w:val="24"/>
        </w:rPr>
        <w:t xml:space="preserve">. o </w:t>
      </w:r>
      <w:proofErr w:type="spellStart"/>
      <w:r w:rsidRPr="00B41E9C">
        <w:rPr>
          <w:rFonts w:ascii="Calibri" w:hAnsi="Calibri" w:cs="Calibri"/>
          <w:sz w:val="24"/>
          <w:szCs w:val="24"/>
        </w:rPr>
        <w:t>miestnom</w:t>
      </w:r>
      <w:proofErr w:type="spellEnd"/>
      <w:r w:rsidRPr="00B41E9C">
        <w:rPr>
          <w:rFonts w:ascii="Calibri" w:hAnsi="Calibri" w:cs="Calibri"/>
          <w:sz w:val="24"/>
          <w:szCs w:val="24"/>
        </w:rPr>
        <w:t xml:space="preserve"> poplatku za rozvoj </w:t>
      </w:r>
      <w:r w:rsidRPr="00B41E9C">
        <w:rPr>
          <w:rFonts w:ascii="Calibri" w:hAnsi="Calibri" w:cs="Calibri"/>
          <w:b/>
          <w:bCs/>
          <w:sz w:val="24"/>
          <w:szCs w:val="24"/>
        </w:rPr>
        <w:t xml:space="preserve">odhalila </w:t>
      </w:r>
      <w:proofErr w:type="spellStart"/>
      <w:r w:rsidRPr="00B41E9C">
        <w:rPr>
          <w:rFonts w:ascii="Calibri" w:hAnsi="Calibri" w:cs="Calibri"/>
          <w:b/>
          <w:bCs/>
          <w:sz w:val="24"/>
          <w:szCs w:val="24"/>
        </w:rPr>
        <w:t>nevyrubenie</w:t>
      </w:r>
      <w:proofErr w:type="spellEnd"/>
      <w:r w:rsidRPr="00B41E9C">
        <w:rPr>
          <w:rFonts w:ascii="Calibri" w:hAnsi="Calibri" w:cs="Calibri"/>
          <w:b/>
          <w:bCs/>
          <w:sz w:val="24"/>
          <w:szCs w:val="24"/>
        </w:rPr>
        <w:t xml:space="preserve"> tohoto poplatku v </w:t>
      </w:r>
      <w:proofErr w:type="spellStart"/>
      <w:r w:rsidRPr="00B41E9C">
        <w:rPr>
          <w:rFonts w:ascii="Calibri" w:hAnsi="Calibri" w:cs="Calibri"/>
          <w:b/>
          <w:bCs/>
          <w:sz w:val="24"/>
          <w:szCs w:val="24"/>
        </w:rPr>
        <w:t>odhadovanej</w:t>
      </w:r>
      <w:proofErr w:type="spellEnd"/>
      <w:r w:rsidRPr="00B41E9C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41E9C">
        <w:rPr>
          <w:rFonts w:ascii="Calibri" w:hAnsi="Calibri" w:cs="Calibri"/>
          <w:b/>
          <w:bCs/>
          <w:sz w:val="24"/>
          <w:szCs w:val="24"/>
        </w:rPr>
        <w:t>výške</w:t>
      </w:r>
      <w:proofErr w:type="spellEnd"/>
      <w:r w:rsidRPr="00B41E9C">
        <w:rPr>
          <w:rFonts w:ascii="Calibri" w:hAnsi="Calibri" w:cs="Calibri"/>
          <w:b/>
          <w:bCs/>
          <w:sz w:val="24"/>
          <w:szCs w:val="24"/>
        </w:rPr>
        <w:t xml:space="preserve"> cca 80 000 eur.</w:t>
      </w:r>
    </w:p>
    <w:p w14:paraId="7CA08A93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35F1257C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 xml:space="preserve">Rozsiahla kontrola investičných akcií poukázala na závažné pochybenia, pričom dôkladne analyzovala hospodárnosť investičnej akcie Zelené srdce.  </w:t>
      </w:r>
    </w:p>
    <w:p w14:paraId="7F37D817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1C69E697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 xml:space="preserve">Kontroly ponúkajú riešenia nielen úspory na výdavkovej strane, ale odporúčajú spôsoby, ako zvýšiť aj príjmy mestskej časti, pričom ide o hĺbkové kontroly, ktoré odkrývajú aj skryté pochybenia z minulých období. </w:t>
      </w:r>
    </w:p>
    <w:p w14:paraId="25BFE8A1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4E4C1DB0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b/>
          <w:bCs/>
          <w:sz w:val="24"/>
          <w:szCs w:val="24"/>
          <w:lang w:val="sk-SK"/>
        </w:rPr>
        <w:t>Výsledkom z kontrol nie je len konštatovanie formálnych nedostatkov</w:t>
      </w:r>
      <w:r w:rsidRPr="00B41E9C">
        <w:rPr>
          <w:rFonts w:ascii="Calibri" w:hAnsi="Calibri" w:cs="Calibri"/>
          <w:sz w:val="24"/>
          <w:szCs w:val="24"/>
          <w:lang w:val="sk-SK"/>
        </w:rPr>
        <w:t xml:space="preserve">, ale zameriavajú sa na materiálnu podstatu v súlade s princípom „Hodnota za peniaze“. Kontroly obsahovali konštruktívne odporúčania, ktoré môžu pomôcť mestskej časti konať transparentnejšie, efektívnejšie a v súlade so zákonom. Správy z kontrol boli charakteristické vysokou informačnou hodnotou sprievodných informácií, ktoré dopĺňajú  kontext kontrol tak, aby boli jasne pochopiteľné nielen pre poslancov, ale aj pre verejnosť, k čomu pomáha tematické členenie správ, dobré grafické spracovanie, grafy a tabuľky. </w:t>
      </w:r>
    </w:p>
    <w:p w14:paraId="591BC16D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 </w:t>
      </w:r>
    </w:p>
    <w:p w14:paraId="18D8604C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 </w:t>
      </w:r>
    </w:p>
    <w:p w14:paraId="3FF2F417" w14:textId="77777777" w:rsidR="003D0828" w:rsidRPr="00B41E9C" w:rsidRDefault="003D0828" w:rsidP="003D0828">
      <w:pPr>
        <w:pStyle w:val="Style4"/>
        <w:jc w:val="both"/>
        <w:rPr>
          <w:rFonts w:ascii="Calibri" w:hAnsi="Calibri" w:cs="Calibri"/>
          <w:sz w:val="24"/>
          <w:szCs w:val="24"/>
        </w:rPr>
      </w:pPr>
    </w:p>
    <w:p w14:paraId="668ADDD6" w14:textId="77777777" w:rsidR="003D0828" w:rsidRPr="00B41E9C" w:rsidRDefault="003D0828" w:rsidP="003D0828">
      <w:pPr>
        <w:pStyle w:val="Odsekzoznamu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B41E9C">
        <w:rPr>
          <w:b/>
          <w:bCs/>
          <w:sz w:val="24"/>
          <w:szCs w:val="24"/>
        </w:rPr>
        <w:t xml:space="preserve"> Úlohy podľa § 18 f zákona SNR č. 369/1990 Zb. o obecnom zriadení v znení neskorších predpisov a ďalšie aktivity:</w:t>
      </w:r>
    </w:p>
    <w:p w14:paraId="786D3F85" w14:textId="77777777" w:rsidR="003D0828" w:rsidRPr="00B41E9C" w:rsidRDefault="003D0828" w:rsidP="003D0828">
      <w:pPr>
        <w:pStyle w:val="Odsekzoznamu"/>
        <w:jc w:val="both"/>
        <w:rPr>
          <w:b/>
          <w:bCs/>
          <w:sz w:val="24"/>
          <w:szCs w:val="24"/>
        </w:rPr>
      </w:pPr>
    </w:p>
    <w:p w14:paraId="122AB6EC" w14:textId="77777777" w:rsidR="003D0828" w:rsidRPr="00B41E9C" w:rsidRDefault="003D0828" w:rsidP="003D0828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 w:rsidRPr="00B41E9C">
        <w:rPr>
          <w:sz w:val="24"/>
          <w:szCs w:val="24"/>
        </w:rPr>
        <w:t>Poradná funkcia na komisiách Miestneho zastupiteľstva, najmä na zasadnutí týchto komisií:</w:t>
      </w:r>
    </w:p>
    <w:p w14:paraId="0BB83AE7" w14:textId="77777777" w:rsidR="003D0828" w:rsidRPr="00B41E9C" w:rsidRDefault="003D0828" w:rsidP="003D082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Komisia finančná, podnikateľských činností a obchodu</w:t>
      </w:r>
    </w:p>
    <w:p w14:paraId="35B8681D" w14:textId="77777777" w:rsidR="003D0828" w:rsidRPr="00B41E9C" w:rsidRDefault="003D0828" w:rsidP="003D082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Komisia školstva, kultúry, mládeže a športu</w:t>
      </w:r>
    </w:p>
    <w:p w14:paraId="7E7F0336" w14:textId="77777777" w:rsidR="003D0828" w:rsidRPr="00B41E9C" w:rsidRDefault="003D0828" w:rsidP="003D082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Komisia územného plánu, výstavby, životného prostredia, odpadov a cestného hospodárstva</w:t>
      </w:r>
    </w:p>
    <w:p w14:paraId="69AB3749" w14:textId="77777777" w:rsidR="003D0828" w:rsidRPr="00B41E9C" w:rsidRDefault="003D0828" w:rsidP="003D082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>Komisia pre ochranu verejného záujmu pri výkone funkcií funkcionárov mestskej časti, mandátová a imunitná</w:t>
      </w:r>
    </w:p>
    <w:p w14:paraId="6874D158" w14:textId="77777777" w:rsidR="003D0828" w:rsidRPr="00B41E9C" w:rsidRDefault="003D0828" w:rsidP="003D082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lastRenderedPageBreak/>
        <w:t>Komisia sociálnych vecí a zdravotníctva</w:t>
      </w:r>
    </w:p>
    <w:p w14:paraId="64901766" w14:textId="77777777" w:rsidR="003D0828" w:rsidRPr="00B41E9C" w:rsidRDefault="003D0828" w:rsidP="003D0828">
      <w:pPr>
        <w:pStyle w:val="Default"/>
      </w:pPr>
    </w:p>
    <w:p w14:paraId="06DE9C9E" w14:textId="77777777" w:rsidR="003D0828" w:rsidRPr="00B41E9C" w:rsidRDefault="003D0828" w:rsidP="003D0828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 w:rsidRPr="00B41E9C">
        <w:rPr>
          <w:sz w:val="24"/>
          <w:szCs w:val="24"/>
        </w:rPr>
        <w:t xml:space="preserve">Spracovanie stanoviska miestneho kontrolóra k návrhu rozpočtu mestskej časti Bratislava-Podunajské Biskupice na roky 2022 - 2024 </w:t>
      </w:r>
    </w:p>
    <w:p w14:paraId="252B16D7" w14:textId="77777777" w:rsidR="003D0828" w:rsidRPr="00B41E9C" w:rsidRDefault="003D0828" w:rsidP="003D0828">
      <w:pPr>
        <w:pStyle w:val="Odsekzoznamu"/>
        <w:ind w:left="405"/>
        <w:jc w:val="both"/>
        <w:rPr>
          <w:sz w:val="24"/>
          <w:szCs w:val="24"/>
        </w:rPr>
      </w:pPr>
    </w:p>
    <w:p w14:paraId="01180DDA" w14:textId="77777777" w:rsidR="003D0828" w:rsidRPr="00B41E9C" w:rsidRDefault="003D0828" w:rsidP="003D0828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 w:rsidRPr="00B41E9C">
        <w:rPr>
          <w:sz w:val="24"/>
          <w:szCs w:val="24"/>
        </w:rPr>
        <w:t xml:space="preserve">Spracovanie stanoviska miestneho kontrolóra k návrhu Záverečného účtu za rok 2021. V týchto stanoviskách analyzoval aj ich riziká a rezervy. Taktiež navrhoval konkrétne odporúčania, návrhy na zdroje ďalších príjmov a na úspory vo výdavkoch. </w:t>
      </w:r>
    </w:p>
    <w:p w14:paraId="12D80C36" w14:textId="77777777" w:rsidR="003D0828" w:rsidRPr="00B41E9C" w:rsidRDefault="003D0828" w:rsidP="003D0828">
      <w:pPr>
        <w:pStyle w:val="Odsekzoznamu"/>
        <w:ind w:left="45"/>
        <w:jc w:val="both"/>
        <w:rPr>
          <w:sz w:val="24"/>
          <w:szCs w:val="24"/>
        </w:rPr>
      </w:pPr>
    </w:p>
    <w:p w14:paraId="055926F3" w14:textId="77777777" w:rsidR="003D0828" w:rsidRPr="00B41E9C" w:rsidRDefault="003D0828" w:rsidP="003D0828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 w:rsidRPr="00B41E9C">
        <w:rPr>
          <w:sz w:val="24"/>
          <w:szCs w:val="24"/>
        </w:rPr>
        <w:t>Aktívna účasť na rokovaniach o odborných otázkach súvisiacich s kontrolnou činnosťou, najmä so Združením hlavných kontrolórov.</w:t>
      </w:r>
    </w:p>
    <w:p w14:paraId="4837E127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22C55F16" w14:textId="77777777" w:rsidR="003D0828" w:rsidRPr="00B41E9C" w:rsidRDefault="003D0828" w:rsidP="003D0828">
      <w:pPr>
        <w:pStyle w:val="Odsekzoznamu"/>
        <w:numPr>
          <w:ilvl w:val="0"/>
          <w:numId w:val="1"/>
        </w:numPr>
        <w:rPr>
          <w:b/>
          <w:bCs/>
          <w:sz w:val="24"/>
          <w:szCs w:val="24"/>
        </w:rPr>
      </w:pPr>
      <w:r w:rsidRPr="00B41E9C">
        <w:rPr>
          <w:b/>
          <w:bCs/>
          <w:sz w:val="24"/>
          <w:szCs w:val="24"/>
        </w:rPr>
        <w:t>Vzdelávanie a prehlbovanie poznatkov</w:t>
      </w:r>
    </w:p>
    <w:p w14:paraId="08DD9CEC" w14:textId="77777777" w:rsidR="003D0828" w:rsidRPr="00B41E9C" w:rsidRDefault="003D0828" w:rsidP="003D0828">
      <w:pPr>
        <w:pStyle w:val="Odsekzoznamu"/>
        <w:rPr>
          <w:b/>
          <w:bCs/>
          <w:sz w:val="24"/>
          <w:szCs w:val="24"/>
        </w:rPr>
      </w:pPr>
    </w:p>
    <w:p w14:paraId="38D9B99D" w14:textId="77777777" w:rsidR="003D0828" w:rsidRPr="00B41E9C" w:rsidRDefault="003D0828" w:rsidP="003D0828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 w:rsidRPr="00B41E9C">
        <w:rPr>
          <w:sz w:val="24"/>
          <w:szCs w:val="24"/>
        </w:rPr>
        <w:t>Odborná konferencia pre hlavných kontrolórov miestnej a regionálnej samosprávy  (postupné zjednotenie agendy hlavných kontrolórov v rámci Slovenskej republiky a vybudovanie stabilného pilieru priebežného vzdelávania hlavných kontrolórov, predovšetkým však slúži na prehlbovanie znalostí a výmenu skúseností pri vykonávaných kontrolách)</w:t>
      </w:r>
    </w:p>
    <w:p w14:paraId="13B29880" w14:textId="77777777" w:rsidR="003D0828" w:rsidRPr="00B41E9C" w:rsidRDefault="003D0828" w:rsidP="003D0828">
      <w:pPr>
        <w:pStyle w:val="Odsekzoznamu"/>
        <w:rPr>
          <w:sz w:val="24"/>
          <w:szCs w:val="24"/>
        </w:rPr>
      </w:pPr>
    </w:p>
    <w:p w14:paraId="45911F85" w14:textId="77777777" w:rsidR="003D0828" w:rsidRPr="00B41E9C" w:rsidRDefault="003D0828" w:rsidP="003D0828">
      <w:pPr>
        <w:pStyle w:val="Odsekzoznamu"/>
        <w:numPr>
          <w:ilvl w:val="0"/>
          <w:numId w:val="4"/>
        </w:numPr>
        <w:rPr>
          <w:sz w:val="24"/>
          <w:szCs w:val="24"/>
        </w:rPr>
      </w:pPr>
      <w:r w:rsidRPr="00B41E9C">
        <w:rPr>
          <w:sz w:val="24"/>
          <w:szCs w:val="24"/>
        </w:rPr>
        <w:t>Najčastejšie problémy samospráv</w:t>
      </w:r>
    </w:p>
    <w:p w14:paraId="6B7313EB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  <w:lang w:val="sk-SK"/>
        </w:rPr>
      </w:pPr>
    </w:p>
    <w:p w14:paraId="38D02013" w14:textId="77777777" w:rsidR="003D0828" w:rsidRPr="00B41E9C" w:rsidRDefault="003D0828" w:rsidP="003D0828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  <w:r w:rsidRPr="00B41E9C">
        <w:rPr>
          <w:rFonts w:ascii="Calibri" w:hAnsi="Calibri" w:cs="Calibri"/>
          <w:b/>
          <w:bCs/>
          <w:sz w:val="24"/>
          <w:szCs w:val="24"/>
          <w:lang w:val="sk-SK"/>
        </w:rPr>
        <w:t>Podľa §18 písm. c) ods. 5 môže obecné zastupiteľstvo schváliť miestnemu kontrolórovi mesačnú odmenu až do výšky  30% z mesačného platu miestneho kontrolóra.</w:t>
      </w:r>
    </w:p>
    <w:p w14:paraId="236B3C91" w14:textId="77777777" w:rsidR="003D0828" w:rsidRPr="00B41E9C" w:rsidRDefault="003D0828" w:rsidP="003D0828">
      <w:pPr>
        <w:ind w:left="720"/>
        <w:jc w:val="both"/>
        <w:rPr>
          <w:rFonts w:ascii="Calibri" w:hAnsi="Calibri" w:cs="Calibri"/>
          <w:sz w:val="24"/>
          <w:szCs w:val="24"/>
          <w:lang w:val="sk-SK"/>
        </w:rPr>
      </w:pPr>
      <w:r w:rsidRPr="00B41E9C">
        <w:rPr>
          <w:rFonts w:ascii="Calibri" w:hAnsi="Calibri" w:cs="Calibri"/>
          <w:sz w:val="24"/>
          <w:szCs w:val="24"/>
          <w:lang w:val="sk-SK"/>
        </w:rPr>
        <w:t xml:space="preserve">                                </w:t>
      </w:r>
    </w:p>
    <w:p w14:paraId="63FF3AF9" w14:textId="2207DA83" w:rsidR="003D0828" w:rsidRPr="00B41E9C" w:rsidRDefault="003D0828" w:rsidP="003D0828">
      <w:pPr>
        <w:jc w:val="both"/>
        <w:rPr>
          <w:rFonts w:ascii="Calibri" w:hAnsi="Calibri" w:cs="Calibri"/>
          <w:b/>
          <w:bCs/>
          <w:sz w:val="24"/>
          <w:szCs w:val="24"/>
          <w:lang w:val="sk-SK"/>
        </w:rPr>
      </w:pPr>
      <w:r w:rsidRPr="00B41E9C">
        <w:rPr>
          <w:rFonts w:ascii="Calibri" w:hAnsi="Calibri" w:cs="Calibri"/>
          <w:b/>
          <w:bCs/>
          <w:sz w:val="24"/>
          <w:szCs w:val="24"/>
          <w:lang w:val="sk-SK"/>
        </w:rPr>
        <w:t xml:space="preserve">    V zmysle hore uvedeného uznesenia a dobrých pracovných výsledkov navrhujem</w:t>
      </w:r>
      <w:r w:rsidR="00E0073F">
        <w:rPr>
          <w:rFonts w:ascii="Calibri" w:hAnsi="Calibri" w:cs="Calibri"/>
          <w:b/>
          <w:bCs/>
          <w:sz w:val="24"/>
          <w:szCs w:val="24"/>
          <w:lang w:val="sk-SK"/>
        </w:rPr>
        <w:t xml:space="preserve">e </w:t>
      </w:r>
      <w:r w:rsidRPr="00B41E9C">
        <w:rPr>
          <w:rFonts w:ascii="Calibri" w:hAnsi="Calibri" w:cs="Calibri"/>
          <w:b/>
          <w:bCs/>
          <w:sz w:val="24"/>
          <w:szCs w:val="24"/>
          <w:lang w:val="sk-SK"/>
        </w:rPr>
        <w:t xml:space="preserve">vyplatenie odmeny miestnemu kontrolórovi mestskej časti v plnej výške, </w:t>
      </w:r>
      <w:proofErr w:type="spellStart"/>
      <w:r w:rsidRPr="00B41E9C">
        <w:rPr>
          <w:rFonts w:ascii="Calibri" w:hAnsi="Calibri" w:cs="Calibri"/>
          <w:b/>
          <w:bCs/>
          <w:sz w:val="24"/>
          <w:szCs w:val="24"/>
          <w:lang w:val="sk-SK"/>
        </w:rPr>
        <w:t>t.j</w:t>
      </w:r>
      <w:proofErr w:type="spellEnd"/>
      <w:r w:rsidRPr="00B41E9C">
        <w:rPr>
          <w:rFonts w:ascii="Calibri" w:hAnsi="Calibri" w:cs="Calibri"/>
          <w:b/>
          <w:bCs/>
          <w:sz w:val="24"/>
          <w:szCs w:val="24"/>
          <w:lang w:val="sk-SK"/>
        </w:rPr>
        <w:t>. 30 % súčtu mesačných platov za obdobie od 01. novembra 2021  do 30. septembra 2022.</w:t>
      </w:r>
    </w:p>
    <w:p w14:paraId="51865A6B" w14:textId="77777777" w:rsidR="003D0828" w:rsidRPr="00B41E9C" w:rsidRDefault="003D0828" w:rsidP="003D0828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14:paraId="2A478D4B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</w:rPr>
      </w:pPr>
    </w:p>
    <w:p w14:paraId="16044898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</w:rPr>
      </w:pPr>
    </w:p>
    <w:p w14:paraId="3D61BA99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</w:rPr>
      </w:pPr>
    </w:p>
    <w:p w14:paraId="69404F14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</w:rPr>
      </w:pPr>
    </w:p>
    <w:p w14:paraId="6326A7C0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</w:rPr>
      </w:pPr>
    </w:p>
    <w:p w14:paraId="5CFE69C2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</w:rPr>
      </w:pPr>
    </w:p>
    <w:p w14:paraId="272C1EBB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</w:rPr>
      </w:pPr>
    </w:p>
    <w:p w14:paraId="62A3AAF2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</w:rPr>
      </w:pPr>
    </w:p>
    <w:p w14:paraId="3BE1FCE7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</w:rPr>
      </w:pPr>
    </w:p>
    <w:p w14:paraId="67AFEE7A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</w:rPr>
      </w:pPr>
    </w:p>
    <w:p w14:paraId="635C9FE0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</w:rPr>
      </w:pPr>
    </w:p>
    <w:p w14:paraId="736E413E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</w:rPr>
      </w:pPr>
    </w:p>
    <w:p w14:paraId="67C9E4CD" w14:textId="77777777" w:rsidR="003D0828" w:rsidRPr="00B41E9C" w:rsidRDefault="003D0828" w:rsidP="003D0828">
      <w:pPr>
        <w:rPr>
          <w:rFonts w:ascii="Calibri" w:hAnsi="Calibri" w:cs="Calibri"/>
          <w:sz w:val="24"/>
          <w:szCs w:val="24"/>
        </w:rPr>
      </w:pPr>
    </w:p>
    <w:p w14:paraId="06D4249A" w14:textId="77777777" w:rsidR="004B792B" w:rsidRDefault="004B792B"/>
    <w:sectPr w:rsidR="004B792B" w:rsidSect="00B41E9C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255AC" w14:textId="77777777" w:rsidR="00EE1D47" w:rsidRDefault="00EE1D47">
      <w:r>
        <w:separator/>
      </w:r>
    </w:p>
  </w:endnote>
  <w:endnote w:type="continuationSeparator" w:id="0">
    <w:p w14:paraId="5964A060" w14:textId="77777777" w:rsidR="00EE1D47" w:rsidRDefault="00EE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03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8149" w14:textId="77777777" w:rsidR="00B41E9C" w:rsidRDefault="0000000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sk-SK"/>
      </w:rPr>
      <w:t>2</w:t>
    </w:r>
    <w:r>
      <w:fldChar w:fldCharType="end"/>
    </w:r>
  </w:p>
  <w:p w14:paraId="1C7BAE2E" w14:textId="77777777" w:rsidR="00B41E9C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C4B00" w14:textId="77777777" w:rsidR="00EE1D47" w:rsidRDefault="00EE1D47">
      <w:r>
        <w:separator/>
      </w:r>
    </w:p>
  </w:footnote>
  <w:footnote w:type="continuationSeparator" w:id="0">
    <w:p w14:paraId="37C07002" w14:textId="77777777" w:rsidR="00EE1D47" w:rsidRDefault="00EE1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82985"/>
    <w:multiLevelType w:val="hybridMultilevel"/>
    <w:tmpl w:val="458677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B6C9A"/>
    <w:multiLevelType w:val="hybridMultilevel"/>
    <w:tmpl w:val="2D543F5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F0003"/>
    <w:multiLevelType w:val="hybridMultilevel"/>
    <w:tmpl w:val="9970CD4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6450F"/>
    <w:multiLevelType w:val="hybridMultilevel"/>
    <w:tmpl w:val="9E18A85A"/>
    <w:lvl w:ilvl="0" w:tplc="17162324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6B781988"/>
    <w:multiLevelType w:val="hybridMultilevel"/>
    <w:tmpl w:val="458677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7277A"/>
    <w:multiLevelType w:val="hybridMultilevel"/>
    <w:tmpl w:val="A99A1AC4"/>
    <w:lvl w:ilvl="0" w:tplc="3A7AA26C">
      <w:start w:val="25"/>
      <w:numFmt w:val="bullet"/>
      <w:lvlText w:val="-"/>
      <w:lvlJc w:val="left"/>
      <w:pPr>
        <w:ind w:left="575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9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6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3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0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7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511" w:hanging="360"/>
      </w:pPr>
      <w:rPr>
        <w:rFonts w:ascii="Wingdings" w:hAnsi="Wingdings" w:hint="default"/>
      </w:rPr>
    </w:lvl>
  </w:abstractNum>
  <w:abstractNum w:abstractNumId="6" w15:restartNumberingAfterBreak="0">
    <w:nsid w:val="75993DED"/>
    <w:multiLevelType w:val="multilevel"/>
    <w:tmpl w:val="D7068D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316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958065">
    <w:abstractNumId w:val="3"/>
  </w:num>
  <w:num w:numId="3" w16cid:durableId="431751303">
    <w:abstractNumId w:val="6"/>
  </w:num>
  <w:num w:numId="4" w16cid:durableId="2069961689">
    <w:abstractNumId w:val="1"/>
  </w:num>
  <w:num w:numId="5" w16cid:durableId="2083066496">
    <w:abstractNumId w:val="4"/>
  </w:num>
  <w:num w:numId="6" w16cid:durableId="1763796883">
    <w:abstractNumId w:val="0"/>
  </w:num>
  <w:num w:numId="7" w16cid:durableId="1227037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28"/>
    <w:rsid w:val="003D0828"/>
    <w:rsid w:val="004B792B"/>
    <w:rsid w:val="00851ED1"/>
    <w:rsid w:val="00DA5582"/>
    <w:rsid w:val="00E0073F"/>
    <w:rsid w:val="00EE1D47"/>
    <w:rsid w:val="00F2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B113"/>
  <w15:chartTrackingRefBased/>
  <w15:docId w15:val="{3ED44218-F259-4F36-B304-07DD41EC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qFormat/>
    <w:rsid w:val="003D0828"/>
    <w:pPr>
      <w:keepNext/>
      <w:jc w:val="center"/>
      <w:outlineLvl w:val="0"/>
    </w:pPr>
    <w:rPr>
      <w:rFonts w:ascii="Arial" w:hAnsi="Arial" w:cs="Arial"/>
      <w:b/>
      <w:bCs/>
      <w:sz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D0828"/>
    <w:rPr>
      <w:rFonts w:ascii="Arial" w:eastAsia="Times New Roman" w:hAnsi="Arial" w:cs="Arial"/>
      <w:b/>
      <w:bCs/>
      <w:szCs w:val="20"/>
      <w:lang w:eastAsia="sk-SK"/>
    </w:rPr>
  </w:style>
  <w:style w:type="paragraph" w:customStyle="1" w:styleId="CharChar1CharChar">
    <w:name w:val="Char Char1 Char Char"/>
    <w:basedOn w:val="Normlny"/>
    <w:rsid w:val="003D0828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Odsekzoznamu">
    <w:name w:val="List Paragraph"/>
    <w:basedOn w:val="Normlny"/>
    <w:uiPriority w:val="34"/>
    <w:qFormat/>
    <w:rsid w:val="003D0828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3D0828"/>
    <w:pPr>
      <w:jc w:val="center"/>
    </w:pPr>
    <w:rPr>
      <w:sz w:val="24"/>
      <w:szCs w:val="24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rsid w:val="003D08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ezriadkovania1">
    <w:name w:val="Bez riadkovania1"/>
    <w:rsid w:val="003D0828"/>
    <w:pPr>
      <w:suppressAutoHyphens/>
      <w:spacing w:after="0" w:line="100" w:lineRule="atLeast"/>
    </w:pPr>
    <w:rPr>
      <w:rFonts w:ascii="Calibri" w:eastAsia="SimSun" w:hAnsi="Calibri" w:cs="font203"/>
      <w:lang w:eastAsia="ar-SA"/>
    </w:rPr>
  </w:style>
  <w:style w:type="character" w:customStyle="1" w:styleId="CharStyle5">
    <w:name w:val="Char Style 5"/>
    <w:basedOn w:val="Predvolenpsmoodseku"/>
    <w:link w:val="Style4"/>
    <w:locked/>
    <w:rsid w:val="003D0828"/>
  </w:style>
  <w:style w:type="paragraph" w:customStyle="1" w:styleId="Style4">
    <w:name w:val="Style 4"/>
    <w:basedOn w:val="Normlny"/>
    <w:link w:val="CharStyle5"/>
    <w:rsid w:val="003D0828"/>
    <w:pPr>
      <w:widowControl w:val="0"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paragraph" w:customStyle="1" w:styleId="Default">
    <w:name w:val="Default"/>
    <w:rsid w:val="003D08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D08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0828"/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1057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Krippel Mikuláš</dc:creator>
  <cp:keywords/>
  <dc:description/>
  <cp:lastModifiedBy>Špaček Ján</cp:lastModifiedBy>
  <cp:revision>3</cp:revision>
  <dcterms:created xsi:type="dcterms:W3CDTF">2022-09-16T11:58:00Z</dcterms:created>
  <dcterms:modified xsi:type="dcterms:W3CDTF">2022-09-18T21:40:00Z</dcterms:modified>
</cp:coreProperties>
</file>